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AD6" w:rsidRPr="003E67C4" w:rsidRDefault="00225AD6" w:rsidP="00A5366C">
      <w:pPr>
        <w:spacing w:line="276" w:lineRule="auto"/>
        <w:rPr>
          <w:rFonts w:ascii="Trade gothic Roman" w:hAnsi="Trade gothic Roman"/>
          <w:color w:val="808080" w:themeColor="background1" w:themeShade="80"/>
          <w:sz w:val="34"/>
        </w:rPr>
      </w:pPr>
      <w:r w:rsidRPr="00BF51C6">
        <w:rPr>
          <w:rFonts w:ascii="Trade gothic Roman" w:hAnsi="Trade gothic Roman"/>
          <w:i/>
          <w:color w:val="808080" w:themeColor="background1" w:themeShade="80"/>
          <w:sz w:val="50"/>
        </w:rPr>
        <w:t>application</w:t>
      </w:r>
      <w:r w:rsidRPr="003E67C4">
        <w:rPr>
          <w:rFonts w:ascii="Trade gothic Roman" w:hAnsi="Trade gothic Roman"/>
          <w:color w:val="808080" w:themeColor="background1" w:themeShade="80"/>
          <w:sz w:val="36"/>
        </w:rPr>
        <w:t xml:space="preserve"> </w:t>
      </w:r>
      <w:r w:rsidRPr="00BF51C6">
        <w:rPr>
          <w:rFonts w:ascii="Trade gothic Roman" w:hAnsi="Trade gothic Roman"/>
          <w:color w:val="808080" w:themeColor="background1" w:themeShade="80"/>
          <w:sz w:val="36"/>
        </w:rPr>
        <w:t>SUPPORT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096"/>
      </w:tblGrid>
      <w:tr w:rsidR="00225AD6" w:rsidRPr="00A5366C" w:rsidTr="002F225E">
        <w:tc>
          <w:tcPr>
            <w:tcW w:w="2376" w:type="dxa"/>
          </w:tcPr>
          <w:p w:rsidR="00225AD6" w:rsidRPr="00A5366C" w:rsidRDefault="00E572A5" w:rsidP="002F225E">
            <w:pPr>
              <w:ind w:left="142"/>
              <w:rPr>
                <w:lang w:val="de-AT"/>
              </w:rPr>
            </w:pPr>
            <w:r>
              <w:rPr>
                <w:lang w:val="de-AT"/>
              </w:rPr>
              <w:t>Date</w:t>
            </w:r>
            <w:r w:rsidR="00225AD6" w:rsidRPr="00A5366C">
              <w:rPr>
                <w:lang w:val="de-AT"/>
              </w:rPr>
              <w:t>:</w:t>
            </w:r>
          </w:p>
        </w:tc>
        <w:tc>
          <w:tcPr>
            <w:tcW w:w="6096" w:type="dxa"/>
          </w:tcPr>
          <w:p w:rsidR="00225AD6" w:rsidRPr="00415235" w:rsidRDefault="00656BDC" w:rsidP="00955EFE">
            <w:r>
              <w:t>July 1</w:t>
            </w:r>
            <w:r w:rsidRPr="00656BDC">
              <w:rPr>
                <w:vertAlign w:val="superscript"/>
              </w:rPr>
              <w:t>st</w:t>
            </w:r>
            <w:r>
              <w:t>, 2015</w:t>
            </w:r>
          </w:p>
        </w:tc>
      </w:tr>
      <w:tr w:rsidR="00225AD6" w:rsidRPr="00A5366C" w:rsidTr="002F225E">
        <w:tc>
          <w:tcPr>
            <w:tcW w:w="2376" w:type="dxa"/>
          </w:tcPr>
          <w:p w:rsidR="00225AD6" w:rsidRPr="00415235" w:rsidRDefault="00E572A5" w:rsidP="002F225E">
            <w:pPr>
              <w:ind w:left="142"/>
            </w:pPr>
            <w:r>
              <w:t>Total pages</w:t>
            </w:r>
            <w:r w:rsidR="00225AD6" w:rsidRPr="00415235">
              <w:t>:</w:t>
            </w:r>
          </w:p>
        </w:tc>
        <w:tc>
          <w:tcPr>
            <w:tcW w:w="6096" w:type="dxa"/>
          </w:tcPr>
          <w:p w:rsidR="00225AD6" w:rsidRPr="00415235" w:rsidRDefault="00633A4C" w:rsidP="00C55383">
            <w:pPr>
              <w:pStyle w:val="Fuzeile"/>
              <w:rPr>
                <w:rFonts w:cs="Arial"/>
                <w:color w:val="000000" w:themeColor="text1"/>
                <w:lang w:val="en-US"/>
              </w:rPr>
            </w:pPr>
            <w:r>
              <w:rPr>
                <w:rFonts w:cs="Arial"/>
                <w:color w:val="000000" w:themeColor="text1"/>
                <w:lang w:val="en-US"/>
              </w:rPr>
              <w:t>11</w:t>
            </w:r>
          </w:p>
        </w:tc>
      </w:tr>
    </w:tbl>
    <w:p w:rsidR="0040106B" w:rsidRPr="00415235" w:rsidRDefault="0040106B" w:rsidP="0040106B"/>
    <w:p w:rsidR="002F225E" w:rsidRPr="00A5366C" w:rsidRDefault="002E4E2C" w:rsidP="002F225E">
      <w:pPr>
        <w:pStyle w:val="Titel"/>
      </w:pPr>
      <w:r w:rsidRPr="00415235">
        <w:rPr>
          <w:lang w:val="en-US"/>
        </w:rPr>
        <w:t>Field of intere</w:t>
      </w:r>
      <w:r>
        <w:t>st</w:t>
      </w:r>
    </w:p>
    <w:tbl>
      <w:tblPr>
        <w:tblW w:w="8364" w:type="dxa"/>
        <w:tblInd w:w="108" w:type="dxa"/>
        <w:tblLook w:val="04A0" w:firstRow="1" w:lastRow="0" w:firstColumn="1" w:lastColumn="0" w:noHBand="0" w:noVBand="1"/>
      </w:tblPr>
      <w:tblGrid>
        <w:gridCol w:w="2268"/>
        <w:gridCol w:w="6096"/>
      </w:tblGrid>
      <w:tr w:rsidR="002F225E" w:rsidRPr="002E4E2C" w:rsidTr="002F225E">
        <w:trPr>
          <w:trHeight w:val="311"/>
        </w:trPr>
        <w:tc>
          <w:tcPr>
            <w:tcW w:w="2268" w:type="dxa"/>
            <w:vAlign w:val="center"/>
            <w:hideMark/>
          </w:tcPr>
          <w:p w:rsidR="002F225E" w:rsidRPr="00A5366C" w:rsidRDefault="002F225E" w:rsidP="002E4E2C">
            <w:pPr>
              <w:pStyle w:val="AISFlietext"/>
            </w:pPr>
            <w:r w:rsidRPr="00A5366C">
              <w:rPr>
                <w:rFonts w:cs="Arial"/>
              </w:rPr>
              <w:t xml:space="preserve">●  </w:t>
            </w:r>
            <w:r w:rsidR="002E4E2C">
              <w:t>Request</w:t>
            </w:r>
            <w:r w:rsidRPr="00A5366C">
              <w:t>:</w:t>
            </w:r>
          </w:p>
        </w:tc>
        <w:tc>
          <w:tcPr>
            <w:tcW w:w="6096" w:type="dxa"/>
            <w:vAlign w:val="center"/>
            <w:hideMark/>
          </w:tcPr>
          <w:p w:rsidR="002F225E" w:rsidRPr="00FB1C02" w:rsidRDefault="00656BDC" w:rsidP="00710F68">
            <w:pPr>
              <w:pStyle w:val="AISFlietext"/>
              <w:rPr>
                <w:lang w:val="en-US"/>
              </w:rPr>
            </w:pPr>
            <w:r>
              <w:rPr>
                <w:lang w:val="en-US"/>
              </w:rPr>
              <w:t>Application Flat Backs NoHotfix</w:t>
            </w:r>
            <w:r w:rsidR="00BF1B58">
              <w:rPr>
                <w:lang w:val="en-US"/>
              </w:rPr>
              <w:t>, Flat Backs Hotfix</w:t>
            </w:r>
            <w:r>
              <w:rPr>
                <w:lang w:val="en-US"/>
              </w:rPr>
              <w:t xml:space="preserve"> and Sew-on Stones for Dance</w:t>
            </w:r>
            <w:r w:rsidR="00BF1B58">
              <w:rPr>
                <w:lang w:val="en-US"/>
              </w:rPr>
              <w:t>-</w:t>
            </w:r>
            <w:r>
              <w:rPr>
                <w:lang w:val="en-US"/>
              </w:rPr>
              <w:t>sport</w:t>
            </w:r>
          </w:p>
        </w:tc>
      </w:tr>
    </w:tbl>
    <w:p w:rsidR="005B2840" w:rsidRPr="001656E1" w:rsidRDefault="00240AAB" w:rsidP="00AF529B">
      <w:pPr>
        <w:pStyle w:val="Titel"/>
        <w:rPr>
          <w:sz w:val="24"/>
          <w:szCs w:val="24"/>
          <w:lang w:val="en-US"/>
        </w:rPr>
      </w:pPr>
      <w:r>
        <w:rPr>
          <w:sz w:val="24"/>
          <w:szCs w:val="24"/>
          <w:lang w:val="en-US"/>
        </w:rPr>
        <w:t>information</w:t>
      </w:r>
    </w:p>
    <w:p w:rsidR="009C0B7D" w:rsidRPr="00BF1B58" w:rsidRDefault="00BF1B58" w:rsidP="00BF1B58">
      <w:r w:rsidRPr="00BF1B58">
        <w:t>Following techniques and products are most commonly used for embellishing dancing costumes:</w:t>
      </w:r>
    </w:p>
    <w:p w:rsidR="006F332A" w:rsidRDefault="006F332A" w:rsidP="006F332A">
      <w:pPr>
        <w:rPr>
          <w:b/>
          <w:iCs/>
          <w:color w:val="0D0D0D" w:themeColor="text1" w:themeTint="F2"/>
          <w:kern w:val="32"/>
          <w:u w:val="single"/>
          <w:lang w:val="en-GB"/>
        </w:rPr>
      </w:pPr>
      <w:bookmarkStart w:id="0" w:name="_Toc242180710"/>
    </w:p>
    <w:tbl>
      <w:tblPr>
        <w:tblW w:w="9520" w:type="dxa"/>
        <w:tblCellMar>
          <w:left w:w="0" w:type="dxa"/>
          <w:right w:w="0" w:type="dxa"/>
        </w:tblCellMar>
        <w:tblLook w:val="0420" w:firstRow="1" w:lastRow="0" w:firstColumn="0" w:lastColumn="0" w:noHBand="0" w:noVBand="1"/>
      </w:tblPr>
      <w:tblGrid>
        <w:gridCol w:w="4220"/>
        <w:gridCol w:w="5300"/>
      </w:tblGrid>
      <w:tr w:rsidR="00BF1B58" w:rsidRPr="00BF1B58" w:rsidTr="00BF1B58">
        <w:trPr>
          <w:trHeight w:val="800"/>
        </w:trPr>
        <w:tc>
          <w:tcPr>
            <w:tcW w:w="4220" w:type="dxa"/>
            <w:tcBorders>
              <w:top w:val="single" w:sz="8" w:space="0" w:color="FFFFFF"/>
              <w:left w:val="single" w:sz="8" w:space="0" w:color="FFFFFF"/>
              <w:bottom w:val="single" w:sz="24" w:space="0" w:color="FFFFFF"/>
              <w:right w:val="single" w:sz="8" w:space="0" w:color="FFFFFF"/>
            </w:tcBorders>
            <w:shd w:val="clear" w:color="auto" w:fill="C0C0C0"/>
            <w:tcMar>
              <w:top w:w="72" w:type="dxa"/>
              <w:left w:w="144" w:type="dxa"/>
              <w:bottom w:w="72" w:type="dxa"/>
              <w:right w:w="144" w:type="dxa"/>
            </w:tcMar>
            <w:hideMark/>
          </w:tcPr>
          <w:p w:rsidR="00BF1B58" w:rsidRPr="00BF1B58" w:rsidRDefault="00BF1B58" w:rsidP="00BF1B58">
            <w:pPr>
              <w:rPr>
                <w:b/>
                <w:iCs/>
                <w:color w:val="0D0D0D" w:themeColor="text1" w:themeTint="F2"/>
                <w:kern w:val="32"/>
                <w:u w:val="single"/>
                <w:lang w:val="de-AT"/>
              </w:rPr>
            </w:pPr>
            <w:r w:rsidRPr="00BF1B58">
              <w:rPr>
                <w:b/>
                <w:bCs/>
                <w:iCs/>
                <w:color w:val="0D0D0D" w:themeColor="text1" w:themeTint="F2"/>
                <w:kern w:val="32"/>
                <w:u w:val="single"/>
                <w:lang w:val="de-AT"/>
              </w:rPr>
              <w:t>Application technique</w:t>
            </w:r>
          </w:p>
        </w:tc>
        <w:tc>
          <w:tcPr>
            <w:tcW w:w="5300" w:type="dxa"/>
            <w:tcBorders>
              <w:top w:val="single" w:sz="8" w:space="0" w:color="FFFFFF"/>
              <w:left w:val="single" w:sz="8" w:space="0" w:color="FFFFFF"/>
              <w:bottom w:val="single" w:sz="24" w:space="0" w:color="FFFFFF"/>
              <w:right w:val="single" w:sz="8" w:space="0" w:color="FFFFFF"/>
            </w:tcBorders>
            <w:shd w:val="clear" w:color="auto" w:fill="C0C0C0"/>
            <w:tcMar>
              <w:top w:w="72" w:type="dxa"/>
              <w:left w:w="144" w:type="dxa"/>
              <w:bottom w:w="72" w:type="dxa"/>
              <w:right w:w="144" w:type="dxa"/>
            </w:tcMar>
            <w:hideMark/>
          </w:tcPr>
          <w:p w:rsidR="00BF1B58" w:rsidRPr="00BF1B58" w:rsidRDefault="00BF1B58" w:rsidP="00BF1B58">
            <w:pPr>
              <w:rPr>
                <w:b/>
                <w:iCs/>
                <w:color w:val="0D0D0D" w:themeColor="text1" w:themeTint="F2"/>
                <w:kern w:val="32"/>
                <w:u w:val="single"/>
                <w:lang w:val="de-AT"/>
              </w:rPr>
            </w:pPr>
            <w:r w:rsidRPr="00BF1B58">
              <w:rPr>
                <w:b/>
                <w:bCs/>
                <w:iCs/>
                <w:color w:val="0D0D0D" w:themeColor="text1" w:themeTint="F2"/>
                <w:kern w:val="32"/>
                <w:u w:val="single"/>
                <w:lang w:val="de-AT"/>
              </w:rPr>
              <w:t>products</w:t>
            </w:r>
          </w:p>
        </w:tc>
      </w:tr>
      <w:tr w:rsidR="00BF1B58" w:rsidRPr="00BF1B58" w:rsidTr="00BF1B58">
        <w:trPr>
          <w:trHeight w:val="691"/>
        </w:trPr>
        <w:tc>
          <w:tcPr>
            <w:tcW w:w="4220" w:type="dxa"/>
            <w:tcBorders>
              <w:top w:val="single" w:sz="24"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rsidR="00BF1B58" w:rsidRPr="00BF1B58" w:rsidRDefault="00BF1B58" w:rsidP="00BF1B58">
            <w:pPr>
              <w:rPr>
                <w:iCs/>
                <w:color w:val="0D0D0D" w:themeColor="text1" w:themeTint="F2"/>
                <w:kern w:val="32"/>
                <w:lang w:val="de-AT"/>
              </w:rPr>
            </w:pPr>
            <w:r w:rsidRPr="00BF1B58">
              <w:rPr>
                <w:iCs/>
                <w:color w:val="0D0D0D" w:themeColor="text1" w:themeTint="F2"/>
                <w:kern w:val="32"/>
                <w:lang w:val="de-AT"/>
              </w:rPr>
              <w:t>Gluing</w:t>
            </w:r>
          </w:p>
        </w:tc>
        <w:tc>
          <w:tcPr>
            <w:tcW w:w="5300" w:type="dxa"/>
            <w:tcBorders>
              <w:top w:val="single" w:sz="24"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rsidR="009C0B7D" w:rsidRPr="00BF1B58" w:rsidRDefault="00BF1B58" w:rsidP="00BF1B58">
            <w:pPr>
              <w:numPr>
                <w:ilvl w:val="0"/>
                <w:numId w:val="12"/>
              </w:numPr>
              <w:rPr>
                <w:iCs/>
                <w:color w:val="0D0D0D" w:themeColor="text1" w:themeTint="F2"/>
                <w:kern w:val="32"/>
                <w:lang w:val="de-AT"/>
              </w:rPr>
            </w:pPr>
            <w:r w:rsidRPr="00BF1B58">
              <w:rPr>
                <w:iCs/>
                <w:color w:val="0D0D0D" w:themeColor="text1" w:themeTint="F2"/>
                <w:kern w:val="32"/>
                <w:lang w:val="de-AT"/>
              </w:rPr>
              <w:t>Flat Backs NoHotfix</w:t>
            </w:r>
          </w:p>
        </w:tc>
      </w:tr>
      <w:tr w:rsidR="00BF1B58" w:rsidRPr="00BF1B58" w:rsidTr="007F64C0">
        <w:trPr>
          <w:trHeight w:val="773"/>
        </w:trPr>
        <w:tc>
          <w:tcPr>
            <w:tcW w:w="4220" w:type="dxa"/>
            <w:tcBorders>
              <w:top w:val="single" w:sz="8" w:space="0" w:color="FFFFFF"/>
              <w:left w:val="single" w:sz="8" w:space="0" w:color="FFFFFF"/>
              <w:bottom w:val="single" w:sz="8" w:space="0" w:color="FFFFFF"/>
              <w:right w:val="single" w:sz="8" w:space="0" w:color="FFFFFF"/>
            </w:tcBorders>
            <w:shd w:val="clear" w:color="auto" w:fill="F4F4F4"/>
            <w:tcMar>
              <w:top w:w="72" w:type="dxa"/>
              <w:left w:w="144" w:type="dxa"/>
              <w:bottom w:w="72" w:type="dxa"/>
              <w:right w:w="144" w:type="dxa"/>
            </w:tcMar>
            <w:hideMark/>
          </w:tcPr>
          <w:p w:rsidR="00BF1B58" w:rsidRPr="00BF1B58" w:rsidRDefault="00BF1B58" w:rsidP="00BF1B58">
            <w:pPr>
              <w:rPr>
                <w:iCs/>
                <w:color w:val="0D0D0D" w:themeColor="text1" w:themeTint="F2"/>
                <w:kern w:val="32"/>
                <w:lang w:val="de-AT"/>
              </w:rPr>
            </w:pPr>
            <w:r w:rsidRPr="00BF1B58">
              <w:rPr>
                <w:iCs/>
                <w:color w:val="0D0D0D" w:themeColor="text1" w:themeTint="F2"/>
                <w:kern w:val="32"/>
                <w:lang w:val="de-AT"/>
              </w:rPr>
              <w:t>Hotfix Application</w:t>
            </w:r>
          </w:p>
        </w:tc>
        <w:tc>
          <w:tcPr>
            <w:tcW w:w="5300" w:type="dxa"/>
            <w:tcBorders>
              <w:top w:val="single" w:sz="8" w:space="0" w:color="FFFFFF"/>
              <w:left w:val="single" w:sz="8" w:space="0" w:color="FFFFFF"/>
              <w:bottom w:val="single" w:sz="8" w:space="0" w:color="FFFFFF"/>
              <w:right w:val="single" w:sz="8" w:space="0" w:color="FFFFFF"/>
            </w:tcBorders>
            <w:shd w:val="clear" w:color="auto" w:fill="F4F4F4"/>
            <w:tcMar>
              <w:top w:w="72" w:type="dxa"/>
              <w:left w:w="144" w:type="dxa"/>
              <w:bottom w:w="72" w:type="dxa"/>
              <w:right w:w="144" w:type="dxa"/>
            </w:tcMar>
            <w:hideMark/>
          </w:tcPr>
          <w:p w:rsidR="009C0B7D" w:rsidRPr="00BF1B58" w:rsidRDefault="00BF1B58" w:rsidP="00BF1B58">
            <w:pPr>
              <w:numPr>
                <w:ilvl w:val="0"/>
                <w:numId w:val="13"/>
              </w:numPr>
              <w:rPr>
                <w:iCs/>
                <w:color w:val="0D0D0D" w:themeColor="text1" w:themeTint="F2"/>
                <w:kern w:val="32"/>
                <w:lang w:val="de-AT"/>
              </w:rPr>
            </w:pPr>
            <w:r w:rsidRPr="00BF1B58">
              <w:rPr>
                <w:iCs/>
                <w:color w:val="0D0D0D" w:themeColor="text1" w:themeTint="F2"/>
                <w:kern w:val="32"/>
                <w:lang w:val="de-AT"/>
              </w:rPr>
              <w:t>Flat Backs Hotfix</w:t>
            </w:r>
          </w:p>
          <w:p w:rsidR="009C0B7D" w:rsidRPr="00BF1B58" w:rsidRDefault="009C0B7D" w:rsidP="00BF1B58">
            <w:pPr>
              <w:ind w:left="720"/>
              <w:rPr>
                <w:iCs/>
                <w:color w:val="0D0D0D" w:themeColor="text1" w:themeTint="F2"/>
                <w:kern w:val="32"/>
                <w:lang w:val="de-AT"/>
              </w:rPr>
            </w:pPr>
          </w:p>
        </w:tc>
      </w:tr>
      <w:tr w:rsidR="00BF1B58" w:rsidRPr="00BF1B58" w:rsidTr="007F64C0">
        <w:trPr>
          <w:trHeight w:val="800"/>
        </w:trPr>
        <w:tc>
          <w:tcPr>
            <w:tcW w:w="422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rsidR="00BF1B58" w:rsidRPr="00BF1B58" w:rsidRDefault="00BF1B58" w:rsidP="00BF1B58">
            <w:pPr>
              <w:rPr>
                <w:iCs/>
                <w:color w:val="0D0D0D" w:themeColor="text1" w:themeTint="F2"/>
                <w:kern w:val="32"/>
                <w:lang w:val="de-AT"/>
              </w:rPr>
            </w:pPr>
            <w:r w:rsidRPr="00BF1B58">
              <w:rPr>
                <w:iCs/>
                <w:color w:val="0D0D0D" w:themeColor="text1" w:themeTint="F2"/>
                <w:kern w:val="32"/>
                <w:lang w:val="de-AT"/>
              </w:rPr>
              <w:t>Sewing</w:t>
            </w:r>
          </w:p>
        </w:tc>
        <w:tc>
          <w:tcPr>
            <w:tcW w:w="5300" w:type="dxa"/>
            <w:tcBorders>
              <w:top w:val="single" w:sz="8" w:space="0" w:color="FFFFFF"/>
              <w:left w:val="single" w:sz="8" w:space="0" w:color="FFFFFF"/>
              <w:bottom w:val="single" w:sz="8" w:space="0" w:color="FFFFFF"/>
              <w:right w:val="single" w:sz="8" w:space="0" w:color="FFFFFF"/>
            </w:tcBorders>
            <w:shd w:val="clear" w:color="auto" w:fill="E8E8E8"/>
            <w:tcMar>
              <w:top w:w="72" w:type="dxa"/>
              <w:left w:w="144" w:type="dxa"/>
              <w:bottom w:w="72" w:type="dxa"/>
              <w:right w:w="144" w:type="dxa"/>
            </w:tcMar>
            <w:hideMark/>
          </w:tcPr>
          <w:p w:rsidR="009C0B7D" w:rsidRPr="00BF1B58" w:rsidRDefault="00BF1B58" w:rsidP="00BF1B58">
            <w:pPr>
              <w:numPr>
                <w:ilvl w:val="0"/>
                <w:numId w:val="14"/>
              </w:numPr>
              <w:rPr>
                <w:iCs/>
                <w:color w:val="0D0D0D" w:themeColor="text1" w:themeTint="F2"/>
                <w:kern w:val="32"/>
                <w:lang w:val="de-AT"/>
              </w:rPr>
            </w:pPr>
            <w:r w:rsidRPr="00BF1B58">
              <w:rPr>
                <w:iCs/>
                <w:color w:val="0D0D0D" w:themeColor="text1" w:themeTint="F2"/>
                <w:kern w:val="32"/>
                <w:lang w:val="de-AT"/>
              </w:rPr>
              <w:t>Sew-on Articles</w:t>
            </w:r>
          </w:p>
          <w:p w:rsidR="009C0B7D" w:rsidRPr="00BF1B58" w:rsidRDefault="009C0B7D" w:rsidP="007F64C0">
            <w:pPr>
              <w:ind w:left="720"/>
              <w:rPr>
                <w:iCs/>
                <w:color w:val="0D0D0D" w:themeColor="text1" w:themeTint="F2"/>
                <w:kern w:val="32"/>
                <w:lang w:val="de-AT"/>
              </w:rPr>
            </w:pPr>
          </w:p>
        </w:tc>
      </w:tr>
    </w:tbl>
    <w:p w:rsidR="00B02508" w:rsidRDefault="00B02508" w:rsidP="00B02508">
      <w:pPr>
        <w:ind w:left="-284"/>
      </w:pPr>
    </w:p>
    <w:bookmarkEnd w:id="0"/>
    <w:p w:rsidR="005E6F55" w:rsidRDefault="00BF1B58" w:rsidP="00B02508">
      <w:pPr>
        <w:pStyle w:val="Listenabsatz"/>
        <w:numPr>
          <w:ilvl w:val="0"/>
          <w:numId w:val="17"/>
        </w:numPr>
        <w:spacing w:line="276" w:lineRule="auto"/>
        <w:rPr>
          <w:rFonts w:eastAsiaTheme="minorHAnsi" w:cs="Arial"/>
          <w:sz w:val="36"/>
          <w:szCs w:val="36"/>
          <w:u w:val="single"/>
          <w:lang w:val="en-GB"/>
        </w:rPr>
      </w:pPr>
      <w:r w:rsidRPr="00B02508">
        <w:rPr>
          <w:rFonts w:eastAsiaTheme="minorHAnsi" w:cs="Arial"/>
          <w:sz w:val="36"/>
          <w:szCs w:val="36"/>
          <w:u w:val="single"/>
          <w:lang w:val="en-GB"/>
        </w:rPr>
        <w:t xml:space="preserve">Gluing </w:t>
      </w:r>
      <w:r w:rsidR="009772A4">
        <w:rPr>
          <w:rFonts w:eastAsiaTheme="minorHAnsi" w:cs="Arial"/>
          <w:sz w:val="36"/>
          <w:szCs w:val="36"/>
          <w:u w:val="single"/>
          <w:lang w:val="en-GB"/>
        </w:rPr>
        <w:t xml:space="preserve">of </w:t>
      </w:r>
      <w:r w:rsidRPr="00B02508">
        <w:rPr>
          <w:rFonts w:eastAsiaTheme="minorHAnsi" w:cs="Arial"/>
          <w:sz w:val="36"/>
          <w:szCs w:val="36"/>
          <w:u w:val="single"/>
          <w:lang w:val="en-GB"/>
        </w:rPr>
        <w:t>Flat Backs NoHotfix on textile</w:t>
      </w:r>
      <w:r w:rsidR="009772A4">
        <w:rPr>
          <w:rFonts w:eastAsiaTheme="minorHAnsi" w:cs="Arial"/>
          <w:sz w:val="36"/>
          <w:szCs w:val="36"/>
          <w:u w:val="single"/>
          <w:lang w:val="en-GB"/>
        </w:rPr>
        <w:t>s</w:t>
      </w:r>
    </w:p>
    <w:p w:rsidR="00B02508" w:rsidRDefault="00B02508" w:rsidP="00B02508">
      <w:pPr>
        <w:spacing w:line="276" w:lineRule="auto"/>
        <w:rPr>
          <w:rFonts w:eastAsiaTheme="minorHAnsi" w:cs="Arial"/>
          <w:sz w:val="36"/>
          <w:szCs w:val="36"/>
          <w:u w:val="single"/>
          <w:lang w:val="en-GB"/>
        </w:rPr>
      </w:pPr>
    </w:p>
    <w:p w:rsidR="00B02508" w:rsidRDefault="00B02508" w:rsidP="00B02508">
      <w:pPr>
        <w:spacing w:line="360" w:lineRule="auto"/>
      </w:pPr>
      <w:r>
        <w:t>Flat Backs NoHotfix can be applied onto various textiles and with the usage of a proper gluing system a sufficient bonding between the Crystals and the carrier material is possible.</w:t>
      </w:r>
    </w:p>
    <w:p w:rsidR="009772A4" w:rsidRPr="00B02508" w:rsidRDefault="009772A4" w:rsidP="00B02508">
      <w:pPr>
        <w:spacing w:line="360" w:lineRule="auto"/>
      </w:pPr>
    </w:p>
    <w:p w:rsidR="00604EFE" w:rsidRDefault="00B02508" w:rsidP="00B02508">
      <w:pPr>
        <w:pStyle w:val="Listenabsatz"/>
        <w:numPr>
          <w:ilvl w:val="0"/>
          <w:numId w:val="18"/>
        </w:numPr>
        <w:spacing w:line="360" w:lineRule="auto"/>
      </w:pPr>
      <w:r>
        <w:t>Choosing the proper gluing system</w:t>
      </w:r>
    </w:p>
    <w:p w:rsidR="00B02508" w:rsidRDefault="00B02508" w:rsidP="00B02508">
      <w:pPr>
        <w:pStyle w:val="Listenabsatz"/>
        <w:spacing w:line="360" w:lineRule="auto"/>
        <w:ind w:left="1080"/>
      </w:pPr>
    </w:p>
    <w:p w:rsidR="00B02508" w:rsidRPr="00B02508" w:rsidRDefault="00B02508" w:rsidP="00B02508">
      <w:pPr>
        <w:pStyle w:val="Listenabsatz"/>
        <w:spacing w:line="360" w:lineRule="auto"/>
        <w:ind w:left="1080"/>
      </w:pPr>
      <w:r w:rsidRPr="00B02508">
        <w:t>Following glues are suggested for application on textile:</w:t>
      </w:r>
    </w:p>
    <w:p w:rsidR="009C0B7D" w:rsidRPr="00B02508" w:rsidRDefault="00B02508" w:rsidP="00B02508">
      <w:pPr>
        <w:pStyle w:val="Listenabsatz"/>
        <w:numPr>
          <w:ilvl w:val="1"/>
          <w:numId w:val="19"/>
        </w:numPr>
        <w:spacing w:line="360" w:lineRule="auto"/>
        <w:rPr>
          <w:lang w:val="de-AT"/>
        </w:rPr>
      </w:pPr>
      <w:r w:rsidRPr="00B02508">
        <w:rPr>
          <w:lang w:val="de-AT"/>
        </w:rPr>
        <w:t>3M</w:t>
      </w:r>
      <w:r w:rsidRPr="00B02508">
        <w:rPr>
          <w:vertAlign w:val="superscript"/>
          <w:lang w:val="de-AT"/>
        </w:rPr>
        <w:t xml:space="preserve">TM  </w:t>
      </w:r>
      <w:r w:rsidRPr="00B02508">
        <w:rPr>
          <w:lang w:val="de-AT"/>
        </w:rPr>
        <w:t>Scotch –Weld</w:t>
      </w:r>
      <w:r w:rsidRPr="00B02508">
        <w:rPr>
          <w:vertAlign w:val="superscript"/>
          <w:lang w:val="de-AT"/>
        </w:rPr>
        <w:t xml:space="preserve">TM  </w:t>
      </w:r>
      <w:r w:rsidRPr="00B02508">
        <w:rPr>
          <w:lang w:val="de-AT"/>
        </w:rPr>
        <w:t>DP 610 (</w:t>
      </w:r>
      <w:hyperlink r:id="rId12" w:history="1">
        <w:r w:rsidR="008A1CC2" w:rsidRPr="00B02508">
          <w:rPr>
            <w:rStyle w:val="Hyperlink"/>
            <w:lang w:val="de-AT"/>
          </w:rPr>
          <w:t>www.3M.com</w:t>
        </w:r>
      </w:hyperlink>
      <w:r w:rsidRPr="00B02508">
        <w:rPr>
          <w:lang w:val="de-AT"/>
        </w:rPr>
        <w:t>)</w:t>
      </w:r>
    </w:p>
    <w:p w:rsidR="009C0B7D" w:rsidRPr="00B02508" w:rsidRDefault="00B02508" w:rsidP="00B02508">
      <w:pPr>
        <w:pStyle w:val="Listenabsatz"/>
        <w:numPr>
          <w:ilvl w:val="1"/>
          <w:numId w:val="19"/>
        </w:numPr>
        <w:spacing w:line="360" w:lineRule="auto"/>
        <w:rPr>
          <w:lang w:val="de-AT"/>
        </w:rPr>
      </w:pPr>
      <w:r w:rsidRPr="00B02508">
        <w:rPr>
          <w:lang w:val="de-AT"/>
        </w:rPr>
        <w:t>Bostik 1475  (</w:t>
      </w:r>
      <w:hyperlink r:id="rId13" w:history="1">
        <w:r w:rsidR="008A1CC2" w:rsidRPr="00B02508">
          <w:rPr>
            <w:rStyle w:val="Hyperlink"/>
            <w:lang w:val="de-AT"/>
          </w:rPr>
          <w:t>www.bostik.com</w:t>
        </w:r>
      </w:hyperlink>
      <w:r w:rsidRPr="00B02508">
        <w:rPr>
          <w:lang w:val="de-AT"/>
        </w:rPr>
        <w:t>)</w:t>
      </w:r>
    </w:p>
    <w:p w:rsidR="009C0B7D" w:rsidRPr="00B02508" w:rsidRDefault="00B02508" w:rsidP="00B02508">
      <w:pPr>
        <w:pStyle w:val="Listenabsatz"/>
        <w:numPr>
          <w:ilvl w:val="1"/>
          <w:numId w:val="19"/>
        </w:numPr>
        <w:spacing w:line="360" w:lineRule="auto"/>
        <w:rPr>
          <w:lang w:val="de-AT"/>
        </w:rPr>
      </w:pPr>
      <w:r w:rsidRPr="00B02508">
        <w:rPr>
          <w:lang w:val="de-AT"/>
        </w:rPr>
        <w:t>CHRISANNE (</w:t>
      </w:r>
      <w:hyperlink r:id="rId14" w:history="1">
        <w:r w:rsidR="008A1CC2" w:rsidRPr="00B02508">
          <w:rPr>
            <w:rStyle w:val="Hyperlink"/>
            <w:lang w:val="de-AT"/>
          </w:rPr>
          <w:t>www.chrisanne.com</w:t>
        </w:r>
      </w:hyperlink>
      <w:r w:rsidRPr="00B02508">
        <w:rPr>
          <w:lang w:val="de-AT"/>
        </w:rPr>
        <w:t>)</w:t>
      </w:r>
    </w:p>
    <w:p w:rsidR="009C0B7D" w:rsidRPr="00B02508" w:rsidRDefault="00B02508" w:rsidP="00B02508">
      <w:pPr>
        <w:pStyle w:val="Listenabsatz"/>
        <w:numPr>
          <w:ilvl w:val="1"/>
          <w:numId w:val="19"/>
        </w:numPr>
        <w:spacing w:line="360" w:lineRule="auto"/>
        <w:rPr>
          <w:lang w:val="de-AT"/>
        </w:rPr>
      </w:pPr>
      <w:r w:rsidRPr="00B02508">
        <w:rPr>
          <w:lang w:val="de-AT"/>
        </w:rPr>
        <w:t>Hobby Line Schmuckstein Kleber (</w:t>
      </w:r>
      <w:hyperlink r:id="rId15" w:history="1">
        <w:r w:rsidR="008A1CC2" w:rsidRPr="00B02508">
          <w:rPr>
            <w:rStyle w:val="Hyperlink"/>
            <w:lang w:val="de-AT"/>
          </w:rPr>
          <w:t>www.c-kreul.com</w:t>
        </w:r>
      </w:hyperlink>
      <w:r w:rsidRPr="00B02508">
        <w:rPr>
          <w:lang w:val="de-AT"/>
        </w:rPr>
        <w:t>)</w:t>
      </w:r>
    </w:p>
    <w:p w:rsidR="000C2895" w:rsidRDefault="009772A4" w:rsidP="009772A4">
      <w:pPr>
        <w:ind w:left="720"/>
      </w:pPr>
      <w:r w:rsidRPr="009772A4">
        <w:lastRenderedPageBreak/>
        <w:t>Application tests are advisable to make sure the c</w:t>
      </w:r>
      <w:r>
        <w:t>hosen glue fulfills the specific needs of your application!</w:t>
      </w:r>
    </w:p>
    <w:p w:rsidR="009772A4" w:rsidRPr="009772A4" w:rsidRDefault="009772A4" w:rsidP="009772A4">
      <w:pPr>
        <w:ind w:left="720"/>
      </w:pPr>
    </w:p>
    <w:p w:rsidR="000C2895" w:rsidRPr="00B02508" w:rsidRDefault="000C2895" w:rsidP="00B02508">
      <w:pPr>
        <w:pStyle w:val="Listenabsatz"/>
        <w:numPr>
          <w:ilvl w:val="0"/>
          <w:numId w:val="18"/>
        </w:numPr>
        <w:rPr>
          <w:lang w:val="en-GB"/>
        </w:rPr>
      </w:pPr>
      <w:r w:rsidRPr="00B02508">
        <w:rPr>
          <w:lang w:val="en-GB"/>
        </w:rPr>
        <w:t>Dosage:</w:t>
      </w:r>
    </w:p>
    <w:p w:rsidR="000C2895" w:rsidRDefault="000C2895" w:rsidP="000C2895">
      <w:pPr>
        <w:pStyle w:val="Listenabsatz"/>
        <w:rPr>
          <w:lang w:val="en-GB"/>
        </w:rPr>
      </w:pPr>
    </w:p>
    <w:p w:rsidR="000C2895" w:rsidRDefault="000C2895" w:rsidP="000C2895">
      <w:pPr>
        <w:pStyle w:val="Listenabsatz"/>
      </w:pPr>
      <w:r>
        <w:t>There are different ways to dose the glue. You can</w:t>
      </w:r>
      <w:r w:rsidR="00AC16A3">
        <w:t xml:space="preserve"> either</w:t>
      </w:r>
      <w:r>
        <w:t xml:space="preserve"> apply the glue </w:t>
      </w:r>
      <w:r w:rsidR="00AC16A3">
        <w:t xml:space="preserve">directly onto the </w:t>
      </w:r>
      <w:r w:rsidR="00B02508">
        <w:t>textile</w:t>
      </w:r>
      <w:r w:rsidR="00AC16A3">
        <w:t xml:space="preserve"> which needs to be covered with Swarovski crystals or you can dose the glue on the reverse side of each crystal one by one using eg. a dosing syringe.</w:t>
      </w:r>
    </w:p>
    <w:p w:rsidR="00C177EB" w:rsidRPr="0051598E" w:rsidRDefault="00B02508" w:rsidP="009772A4">
      <w:pPr>
        <w:pStyle w:val="Listenabsatz"/>
      </w:pPr>
      <w:r>
        <w:rPr>
          <w:noProof/>
          <w:lang w:val="de-DE" w:eastAsia="de-DE"/>
        </w:rPr>
        <w:drawing>
          <wp:inline distT="0" distB="0" distL="0" distR="0" wp14:anchorId="2BD319BB" wp14:editId="6B3ADD90">
            <wp:extent cx="2247900" cy="2136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6894" cy="2145289"/>
                    </a:xfrm>
                    <a:prstGeom prst="rect">
                      <a:avLst/>
                    </a:prstGeom>
                  </pic:spPr>
                </pic:pic>
              </a:graphicData>
            </a:graphic>
          </wp:inline>
        </w:drawing>
      </w:r>
    </w:p>
    <w:p w:rsidR="00AC16A3" w:rsidRDefault="00AC16A3" w:rsidP="00B02508">
      <w:pPr>
        <w:pStyle w:val="Listenabsatz"/>
        <w:numPr>
          <w:ilvl w:val="0"/>
          <w:numId w:val="18"/>
        </w:numPr>
        <w:rPr>
          <w:lang w:val="en-GB"/>
        </w:rPr>
      </w:pPr>
      <w:r>
        <w:rPr>
          <w:lang w:val="en-GB"/>
        </w:rPr>
        <w:t>Setting:</w:t>
      </w:r>
    </w:p>
    <w:p w:rsidR="000C2895" w:rsidRDefault="00AC16A3" w:rsidP="00AC16A3">
      <w:pPr>
        <w:ind w:left="708"/>
      </w:pPr>
      <w:r>
        <w:t>When handling and setting Swarovski crystals, please do not touch the crystals with your fingers! This may pollute the crystal, lower its surface tension and can cause a low bonding strength.</w:t>
      </w:r>
    </w:p>
    <w:p w:rsidR="00353BE2" w:rsidRDefault="00633A4C" w:rsidP="00353BE2">
      <w:pPr>
        <w:ind w:left="708"/>
      </w:pPr>
      <w:r>
        <w:t>We advise to use</w:t>
      </w:r>
      <w:r w:rsidR="00353BE2">
        <w:t xml:space="preserve"> tweezers, a wax stick or a vacuum pick-up system to set the crystals.</w:t>
      </w:r>
      <w:r w:rsidR="009772A4">
        <w:t xml:space="preserve"> A wax </w:t>
      </w:r>
      <w:r w:rsidR="00197681">
        <w:t>or plasticine</w:t>
      </w:r>
      <w:r w:rsidR="009772A4">
        <w:t xml:space="preserve"> stick can be easily made by yourself by applying a small amount of plasticine or wax onto the top of a toothpick.</w:t>
      </w:r>
    </w:p>
    <w:p w:rsidR="009772A4" w:rsidRDefault="009772A4" w:rsidP="00353BE2">
      <w:pPr>
        <w:ind w:left="708"/>
      </w:pPr>
      <w:r>
        <w:rPr>
          <w:noProof/>
          <w:lang w:val="de-DE" w:eastAsia="de-DE"/>
        </w:rPr>
        <w:drawing>
          <wp:anchor distT="0" distB="0" distL="114300" distR="114300" simplePos="0" relativeHeight="251655680" behindDoc="1" locked="0" layoutInCell="1" allowOverlap="1" wp14:anchorId="5268F0E2" wp14:editId="1EEDDE21">
            <wp:simplePos x="0" y="0"/>
            <wp:positionH relativeFrom="column">
              <wp:posOffset>-327025</wp:posOffset>
            </wp:positionH>
            <wp:positionV relativeFrom="paragraph">
              <wp:posOffset>208915</wp:posOffset>
            </wp:positionV>
            <wp:extent cx="6614160" cy="1676400"/>
            <wp:effectExtent l="0" t="0" r="0" b="0"/>
            <wp:wrapTight wrapText="bothSides">
              <wp:wrapPolygon edited="0">
                <wp:start x="0" y="0"/>
                <wp:lineTo x="0" y="21355"/>
                <wp:lineTo x="21525" y="21355"/>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14160" cy="1676400"/>
                    </a:xfrm>
                    <a:prstGeom prst="rect">
                      <a:avLst/>
                    </a:prstGeom>
                  </pic:spPr>
                </pic:pic>
              </a:graphicData>
            </a:graphic>
            <wp14:sizeRelH relativeFrom="margin">
              <wp14:pctWidth>0</wp14:pctWidth>
            </wp14:sizeRelH>
            <wp14:sizeRelV relativeFrom="margin">
              <wp14:pctHeight>0</wp14:pctHeight>
            </wp14:sizeRelV>
          </wp:anchor>
        </w:drawing>
      </w:r>
    </w:p>
    <w:p w:rsidR="009772A4" w:rsidRDefault="009772A4" w:rsidP="00353BE2">
      <w:pPr>
        <w:ind w:left="708"/>
      </w:pPr>
    </w:p>
    <w:p w:rsidR="000C2895" w:rsidRDefault="000C2895" w:rsidP="000C2895"/>
    <w:p w:rsidR="009772A4" w:rsidRDefault="009772A4" w:rsidP="000C2895"/>
    <w:p w:rsidR="00353BE2" w:rsidRDefault="00353BE2" w:rsidP="00B02508">
      <w:pPr>
        <w:pStyle w:val="Listenabsatz"/>
        <w:numPr>
          <w:ilvl w:val="0"/>
          <w:numId w:val="18"/>
        </w:numPr>
        <w:rPr>
          <w:lang w:val="en-GB"/>
        </w:rPr>
      </w:pPr>
      <w:r>
        <w:rPr>
          <w:lang w:val="en-GB"/>
        </w:rPr>
        <w:t>Post-cleaning and curing:</w:t>
      </w:r>
    </w:p>
    <w:p w:rsidR="00353BE2" w:rsidRPr="00353BE2" w:rsidRDefault="00353BE2" w:rsidP="00353BE2">
      <w:pPr>
        <w:pStyle w:val="Listenabsatz"/>
        <w:rPr>
          <w:lang w:val="en-GB"/>
        </w:rPr>
      </w:pPr>
    </w:p>
    <w:p w:rsidR="00353BE2" w:rsidRPr="00353BE2" w:rsidRDefault="00353BE2" w:rsidP="00353BE2">
      <w:pPr>
        <w:pStyle w:val="Listenabsatz"/>
      </w:pPr>
      <w:r w:rsidRPr="00353BE2">
        <w:t xml:space="preserve">Excess glue that escapes during setting </w:t>
      </w:r>
      <w:r w:rsidR="009772A4">
        <w:t xml:space="preserve">and pollute the surface of the crystal </w:t>
      </w:r>
      <w:r w:rsidRPr="00353BE2">
        <w:t>can be carefully removed using a cotton wipe that has been soaked in a solvent, e.g.</w:t>
      </w:r>
      <w:r>
        <w:t xml:space="preserve"> </w:t>
      </w:r>
      <w:r w:rsidRPr="00353BE2">
        <w:t xml:space="preserve">isopropyl alcohol. It must be removed </w:t>
      </w:r>
      <w:r>
        <w:t xml:space="preserve">while the glue is </w:t>
      </w:r>
      <w:r w:rsidRPr="00353BE2">
        <w:t>hardening, as dried glue cannot be fully removed.</w:t>
      </w:r>
    </w:p>
    <w:p w:rsidR="00353BE2" w:rsidRPr="00353BE2" w:rsidRDefault="00353BE2" w:rsidP="00353BE2">
      <w:pPr>
        <w:pStyle w:val="Listenabsatz"/>
      </w:pPr>
      <w:r w:rsidRPr="00353BE2">
        <w:lastRenderedPageBreak/>
        <w:t>Remember to follow the glue manufacturer’s instructions</w:t>
      </w:r>
      <w:r w:rsidR="00B02508">
        <w:t>.</w:t>
      </w:r>
    </w:p>
    <w:p w:rsidR="00353BE2" w:rsidRDefault="00353BE2" w:rsidP="00353BE2">
      <w:pPr>
        <w:pStyle w:val="Listenabsatz"/>
      </w:pPr>
    </w:p>
    <w:p w:rsidR="00353BE2" w:rsidRPr="00353BE2" w:rsidRDefault="00353BE2" w:rsidP="00353BE2">
      <w:pPr>
        <w:pStyle w:val="Listenabsatz"/>
      </w:pPr>
      <w:r w:rsidRPr="00353BE2">
        <w:t>The curing time of the glue depends mainly on the temperature</w:t>
      </w:r>
      <w:r w:rsidR="00B02508">
        <w:t xml:space="preserve">. </w:t>
      </w:r>
      <w:r>
        <w:t xml:space="preserve">Please note the </w:t>
      </w:r>
      <w:r w:rsidRPr="00353BE2">
        <w:t>glue manufacturer’s instructions.</w:t>
      </w:r>
    </w:p>
    <w:p w:rsidR="000C2895" w:rsidRDefault="000C2895" w:rsidP="000C2895"/>
    <w:p w:rsidR="00353BE2" w:rsidRDefault="00353BE2" w:rsidP="000C2895"/>
    <w:p w:rsidR="00197681" w:rsidRDefault="00197681" w:rsidP="00197681">
      <w:pPr>
        <w:pStyle w:val="Listenabsatz"/>
        <w:numPr>
          <w:ilvl w:val="0"/>
          <w:numId w:val="17"/>
        </w:numPr>
        <w:spacing w:line="276" w:lineRule="auto"/>
        <w:rPr>
          <w:rFonts w:eastAsiaTheme="minorHAnsi" w:cs="Arial"/>
          <w:sz w:val="36"/>
          <w:szCs w:val="36"/>
          <w:u w:val="single"/>
          <w:lang w:val="en-GB"/>
        </w:rPr>
      </w:pPr>
      <w:r>
        <w:rPr>
          <w:rFonts w:eastAsiaTheme="minorHAnsi" w:cs="Arial"/>
          <w:sz w:val="36"/>
          <w:szCs w:val="36"/>
          <w:u w:val="single"/>
          <w:lang w:val="en-GB"/>
        </w:rPr>
        <w:t>Applying Flat Backs Hotfix</w:t>
      </w:r>
      <w:r w:rsidRPr="00B02508">
        <w:rPr>
          <w:rFonts w:eastAsiaTheme="minorHAnsi" w:cs="Arial"/>
          <w:sz w:val="36"/>
          <w:szCs w:val="36"/>
          <w:u w:val="single"/>
          <w:lang w:val="en-GB"/>
        </w:rPr>
        <w:t xml:space="preserve"> on textile</w:t>
      </w:r>
      <w:r>
        <w:rPr>
          <w:rFonts w:eastAsiaTheme="minorHAnsi" w:cs="Arial"/>
          <w:sz w:val="36"/>
          <w:szCs w:val="36"/>
          <w:u w:val="single"/>
          <w:lang w:val="en-GB"/>
        </w:rPr>
        <w:t>s</w:t>
      </w:r>
    </w:p>
    <w:p w:rsidR="009772A4" w:rsidRPr="00197681" w:rsidRDefault="009772A4" w:rsidP="000C2895">
      <w:pPr>
        <w:rPr>
          <w:lang w:val="en-GB"/>
        </w:rPr>
      </w:pPr>
    </w:p>
    <w:p w:rsidR="009772A4" w:rsidRDefault="000F1827" w:rsidP="000C2895">
      <w:r>
        <w:t>Flat Backs Hotfix can be applied simply, quickly and securely onto a wide range of textiles.</w:t>
      </w:r>
    </w:p>
    <w:p w:rsidR="000F1827" w:rsidRDefault="000F1827" w:rsidP="000C2895">
      <w:r>
        <w:t>To achieve a strong bonding between Crystal and textile, please consider following application advices:</w:t>
      </w:r>
    </w:p>
    <w:p w:rsidR="009772A4" w:rsidRDefault="009772A4" w:rsidP="000C2895"/>
    <w:p w:rsidR="000F1827" w:rsidRPr="000F1827" w:rsidRDefault="000F1827" w:rsidP="000F1827">
      <w:pPr>
        <w:rPr>
          <w:b/>
        </w:rPr>
      </w:pPr>
      <w:r w:rsidRPr="000F1827">
        <w:rPr>
          <w:b/>
        </w:rPr>
        <w:t>Basic Hotfix Principles</w:t>
      </w:r>
    </w:p>
    <w:p w:rsidR="000F1827" w:rsidRDefault="000F1827" w:rsidP="000F1827">
      <w:pPr>
        <w:spacing w:line="360" w:lineRule="auto"/>
      </w:pPr>
      <w:r>
        <w:t>Hotfix elements have a coating of hot-melt glue on the back, enabling swift, simple application. This glue is activated by heat (applied either directly or indirectly via ultrasound), and bonds with the carrier material. When cooling, the glue hardens and securely and permanently fixes the elements in place. The Swarovski Hotfix adhesive is characterized by its wash resistance and easy-care properties. The temperature, application time and pressure can be varied according to the carrier material.</w:t>
      </w:r>
    </w:p>
    <w:p w:rsidR="00176D6D" w:rsidRDefault="00176D6D" w:rsidP="000C2895"/>
    <w:p w:rsidR="00B124FB" w:rsidRPr="000F1827" w:rsidRDefault="00B124FB" w:rsidP="00B124FB">
      <w:pPr>
        <w:rPr>
          <w:b/>
        </w:rPr>
      </w:pPr>
      <w:r>
        <w:rPr>
          <w:b/>
        </w:rPr>
        <w:t>Material check</w:t>
      </w:r>
    </w:p>
    <w:p w:rsidR="000F1827" w:rsidRDefault="000F1827" w:rsidP="000F1827">
      <w:pPr>
        <w:spacing w:line="360" w:lineRule="auto"/>
      </w:pPr>
      <w:r>
        <w:t>Before beginning the application process, you should always check whether the carrier material is suitable for Hotfix application. Please check the following criteria:</w:t>
      </w:r>
    </w:p>
    <w:p w:rsidR="000F1827" w:rsidRDefault="000F1827" w:rsidP="000F1827">
      <w:pPr>
        <w:pStyle w:val="Listenabsatz"/>
        <w:numPr>
          <w:ilvl w:val="0"/>
          <w:numId w:val="20"/>
        </w:numPr>
        <w:spacing w:line="360" w:lineRule="auto"/>
      </w:pPr>
      <w:r>
        <w:t xml:space="preserve">Heat resistance (min. 120 </w:t>
      </w:r>
      <w:r w:rsidRPr="000F1827">
        <w:rPr>
          <w:rFonts w:cs="Arial"/>
        </w:rPr>
        <w:t>°</w:t>
      </w:r>
      <w:r>
        <w:t xml:space="preserve">C/250 </w:t>
      </w:r>
      <w:r w:rsidRPr="000F1827">
        <w:rPr>
          <w:rFonts w:cs="Arial"/>
        </w:rPr>
        <w:t>°</w:t>
      </w:r>
      <w:r>
        <w:t>F)</w:t>
      </w:r>
    </w:p>
    <w:p w:rsidR="000F1827" w:rsidRDefault="000F1827" w:rsidP="000F1827">
      <w:pPr>
        <w:pStyle w:val="Listenabsatz"/>
        <w:numPr>
          <w:ilvl w:val="0"/>
          <w:numId w:val="20"/>
        </w:numPr>
        <w:spacing w:line="360" w:lineRule="auto"/>
      </w:pPr>
      <w:r>
        <w:t>Resistance against pressure</w:t>
      </w:r>
    </w:p>
    <w:p w:rsidR="000F1827" w:rsidRDefault="000F1827" w:rsidP="000F1827">
      <w:pPr>
        <w:pStyle w:val="Listenabsatz"/>
        <w:numPr>
          <w:ilvl w:val="0"/>
          <w:numId w:val="20"/>
        </w:numPr>
        <w:spacing w:line="360" w:lineRule="auto"/>
      </w:pPr>
      <w:r>
        <w:t>Application area of the product</w:t>
      </w:r>
    </w:p>
    <w:p w:rsidR="000F1827" w:rsidRDefault="000F1827" w:rsidP="000F1827">
      <w:pPr>
        <w:pStyle w:val="Listenabsatz"/>
        <w:numPr>
          <w:ilvl w:val="0"/>
          <w:numId w:val="20"/>
        </w:numPr>
        <w:spacing w:line="360" w:lineRule="auto"/>
      </w:pPr>
      <w:r>
        <w:t>Suitability of surface properties and absorbency</w:t>
      </w:r>
    </w:p>
    <w:p w:rsidR="000F1827" w:rsidRDefault="000F1827" w:rsidP="000F1827">
      <w:pPr>
        <w:pStyle w:val="Listenabsatz"/>
      </w:pPr>
    </w:p>
    <w:p w:rsidR="000F1827" w:rsidRDefault="000F1827" w:rsidP="000F1827">
      <w:r>
        <w:t>Checking absorbency via the water drop test</w:t>
      </w:r>
    </w:p>
    <w:p w:rsidR="00C00BB9" w:rsidRDefault="000F1827" w:rsidP="000F1827">
      <w:r>
        <w:t>The water drop test is a quick and easy way to get an initial idea of the abso</w:t>
      </w:r>
      <w:r w:rsidR="00C00BB9">
        <w:t>rbency of the carrier material.</w:t>
      </w:r>
    </w:p>
    <w:p w:rsidR="00176D6D" w:rsidRDefault="000F1827" w:rsidP="000F1827">
      <w:r>
        <w:t>Apply a couple of water drops onto the carrier material. If the material quickly ab</w:t>
      </w:r>
      <w:r w:rsidR="00C00BB9">
        <w:t xml:space="preserve">sorbs the drops, it offers good </w:t>
      </w:r>
      <w:r>
        <w:t>absorbency. If the water pearls off the carrier material, or if it takes a long time to b</w:t>
      </w:r>
      <w:r w:rsidR="00C00BB9">
        <w:t xml:space="preserve">e absorbed, the material offers </w:t>
      </w:r>
      <w:r>
        <w:t>insufficient absorbency. This can impair the effectiveness of Hotfix application.</w:t>
      </w:r>
    </w:p>
    <w:p w:rsidR="00B124FB" w:rsidRDefault="00B124FB" w:rsidP="000F1827"/>
    <w:p w:rsidR="00B124FB" w:rsidRDefault="00B124FB" w:rsidP="00EB34C5">
      <w:r>
        <w:rPr>
          <w:noProof/>
          <w:lang w:val="de-DE" w:eastAsia="de-DE"/>
        </w:rPr>
        <w:lastRenderedPageBreak/>
        <w:drawing>
          <wp:inline distT="0" distB="0" distL="0" distR="0" wp14:anchorId="23A442EE" wp14:editId="0DC6A69A">
            <wp:extent cx="4924425" cy="214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4425" cy="2143125"/>
                    </a:xfrm>
                    <a:prstGeom prst="rect">
                      <a:avLst/>
                    </a:prstGeom>
                  </pic:spPr>
                </pic:pic>
              </a:graphicData>
            </a:graphic>
          </wp:inline>
        </w:drawing>
      </w:r>
    </w:p>
    <w:p w:rsidR="00176D6D" w:rsidRDefault="00B124FB" w:rsidP="00B124FB">
      <w:r>
        <w:t>It can sometimes be helpful to wash the carrier material before application, in order to remove any unsuitable finishes (particularly softening agents), and thus improve absorbency.</w:t>
      </w:r>
    </w:p>
    <w:p w:rsidR="00EB34C5" w:rsidRDefault="00EB34C5" w:rsidP="00B124FB"/>
    <w:p w:rsidR="00B124FB" w:rsidRPr="00B124FB" w:rsidRDefault="00B124FB" w:rsidP="00B124FB">
      <w:pPr>
        <w:rPr>
          <w:b/>
        </w:rPr>
      </w:pPr>
      <w:r w:rsidRPr="00B124FB">
        <w:rPr>
          <w:b/>
        </w:rPr>
        <w:t>Temperature</w:t>
      </w:r>
    </w:p>
    <w:p w:rsidR="00B124FB" w:rsidRDefault="00B124FB" w:rsidP="00B124FB">
      <w:pPr>
        <w:rPr>
          <w:b/>
        </w:rPr>
      </w:pPr>
      <w:r w:rsidRPr="00B124FB">
        <w:t>Swarovski Hotfix adhesive is activated within a temperature range of 120 °C to 170 °C (250 °F to 34</w:t>
      </w:r>
      <w:r>
        <w:t xml:space="preserve">0 °F). A suitable </w:t>
      </w:r>
      <w:r w:rsidRPr="00B124FB">
        <w:t>application temperature can be selected from this range according to the carrier material and its sensitivity to heat</w:t>
      </w:r>
      <w:r w:rsidRPr="00B124FB">
        <w:rPr>
          <w:b/>
        </w:rPr>
        <w:t>.</w:t>
      </w:r>
    </w:p>
    <w:p w:rsidR="00B124FB" w:rsidRDefault="00B124FB" w:rsidP="00B124FB">
      <w:pPr>
        <w:rPr>
          <w:b/>
        </w:rPr>
      </w:pPr>
      <w:r>
        <w:rPr>
          <w:b/>
        </w:rPr>
        <w:t>Pressure</w:t>
      </w:r>
    </w:p>
    <w:p w:rsidR="00B124FB" w:rsidRDefault="00B124FB" w:rsidP="00B124FB">
      <w:r w:rsidRPr="00B124FB">
        <w:t>The pressure setting depends on the Hotfix elements to be applied, the carrier materi</w:t>
      </w:r>
      <w:r>
        <w:t xml:space="preserve">al, and the technical equipment </w:t>
      </w:r>
      <w:r w:rsidRPr="00B124FB">
        <w:t>(ma</w:t>
      </w:r>
      <w:r>
        <w:t>chines, etc.) available.</w:t>
      </w:r>
    </w:p>
    <w:p w:rsidR="00B124FB" w:rsidRPr="00B124FB" w:rsidRDefault="00B124FB" w:rsidP="00B124FB">
      <w:r w:rsidRPr="00B124FB">
        <w:t>Too much pressure can cause the adhesive to be spread out and can also affect the surface of the carrier material.</w:t>
      </w:r>
    </w:p>
    <w:p w:rsidR="00B124FB" w:rsidRPr="00B124FB" w:rsidRDefault="00B124FB" w:rsidP="00B124FB">
      <w:r w:rsidRPr="00B124FB">
        <w:t>Too little pressure, however, can result in a weak and insufficient bond between the crystal and the carrier material.</w:t>
      </w:r>
    </w:p>
    <w:p w:rsidR="00B124FB" w:rsidRDefault="00B124FB" w:rsidP="00B124FB">
      <w:r w:rsidRPr="00B124FB">
        <w:t xml:space="preserve">In general, the pressure should be applied </w:t>
      </w:r>
      <w:r w:rsidR="00EB34C5">
        <w:t xml:space="preserve">directly to the crystal product. </w:t>
      </w:r>
      <w:r w:rsidRPr="00B124FB">
        <w:t>It is therefore necessary to check if there are any buttons, zippers or other raised parts surrounding them.</w:t>
      </w:r>
    </w:p>
    <w:p w:rsidR="00B124FB" w:rsidRDefault="00B124FB" w:rsidP="00B124FB">
      <w:pPr>
        <w:rPr>
          <w:b/>
        </w:rPr>
      </w:pPr>
      <w:r>
        <w:rPr>
          <w:b/>
        </w:rPr>
        <w:t>Application time</w:t>
      </w:r>
    </w:p>
    <w:p w:rsidR="00B124FB" w:rsidRDefault="00B124FB" w:rsidP="00B124FB">
      <w:r>
        <w:t>In general, the application time should be sufficient to allow the hot-melt glue to be fully activ</w:t>
      </w:r>
      <w:r w:rsidR="00AA58C5">
        <w:t xml:space="preserve">ated, and then to penetrate the </w:t>
      </w:r>
      <w:r>
        <w:t>carrier material.</w:t>
      </w:r>
    </w:p>
    <w:p w:rsidR="00B124FB" w:rsidRDefault="00B124FB" w:rsidP="00B124FB">
      <w:r>
        <w:t>The application time necessarily depends on the Hotfix elements, the temperature selected, the machine used,</w:t>
      </w:r>
      <w:r w:rsidR="00AA58C5">
        <w:t xml:space="preserve"> the carrier </w:t>
      </w:r>
      <w:r>
        <w:t>material and the application side.</w:t>
      </w:r>
    </w:p>
    <w:p w:rsidR="00B124FB" w:rsidRDefault="00B124FB" w:rsidP="00B124FB">
      <w:r>
        <w:t>A detailed summary can be found in the Hotfix Selector table at the end of this chapter. Pl</w:t>
      </w:r>
      <w:r w:rsidR="00AA58C5">
        <w:t xml:space="preserve">ease note that the times stated </w:t>
      </w:r>
      <w:r>
        <w:t xml:space="preserve">are intended as a guideline. When adapting them to your application, it is recommended to </w:t>
      </w:r>
      <w:r w:rsidR="00AA58C5">
        <w:t xml:space="preserve">carry out tests on the original </w:t>
      </w:r>
      <w:r>
        <w:t>material.</w:t>
      </w:r>
    </w:p>
    <w:p w:rsidR="00B124FB" w:rsidRPr="00AA58C5" w:rsidRDefault="00B124FB" w:rsidP="00B124FB">
      <w:pPr>
        <w:rPr>
          <w:b/>
        </w:rPr>
      </w:pPr>
      <w:r w:rsidRPr="00AA58C5">
        <w:rPr>
          <w:b/>
        </w:rPr>
        <w:t>Application side</w:t>
      </w:r>
    </w:p>
    <w:p w:rsidR="00B124FB" w:rsidRDefault="00B124FB" w:rsidP="00B124FB">
      <w:r>
        <w:t>Hotfix elements can usually be applied from the front and the back. A shorter applic</w:t>
      </w:r>
      <w:r w:rsidR="00AA58C5">
        <w:t xml:space="preserve">ation time can be achieved with </w:t>
      </w:r>
      <w:r>
        <w:t>thinner fabrics by applying crystals from the back, as the heat reaches the adhesive throu</w:t>
      </w:r>
      <w:r w:rsidR="00AA58C5">
        <w:t xml:space="preserve">gh the carrier material faster, </w:t>
      </w:r>
      <w:r>
        <w:t>activating it immediately.</w:t>
      </w:r>
    </w:p>
    <w:p w:rsidR="00B124FB" w:rsidRDefault="00B124FB" w:rsidP="000C2895"/>
    <w:p w:rsidR="00176D6D" w:rsidRDefault="00AA58C5" w:rsidP="000C2895">
      <w:r>
        <w:rPr>
          <w:noProof/>
          <w:lang w:val="de-DE" w:eastAsia="de-DE"/>
        </w:rPr>
        <w:lastRenderedPageBreak/>
        <w:drawing>
          <wp:inline distT="0" distB="0" distL="0" distR="0" wp14:anchorId="5BF77AC4" wp14:editId="58DC2FE5">
            <wp:extent cx="5760720" cy="225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255520"/>
                    </a:xfrm>
                    <a:prstGeom prst="rect">
                      <a:avLst/>
                    </a:prstGeom>
                  </pic:spPr>
                </pic:pic>
              </a:graphicData>
            </a:graphic>
          </wp:inline>
        </w:drawing>
      </w:r>
    </w:p>
    <w:p w:rsidR="00AA58C5" w:rsidRPr="00AA58C5" w:rsidRDefault="00AA58C5" w:rsidP="00AA58C5">
      <w:pPr>
        <w:rPr>
          <w:b/>
        </w:rPr>
      </w:pPr>
      <w:r w:rsidRPr="00AA58C5">
        <w:rPr>
          <w:b/>
        </w:rPr>
        <w:t>Defining the optimum application parameters</w:t>
      </w:r>
    </w:p>
    <w:p w:rsidR="00176D6D" w:rsidRPr="00AA58C5" w:rsidRDefault="00AA58C5" w:rsidP="00AA58C5">
      <w:pPr>
        <w:autoSpaceDE w:val="0"/>
        <w:autoSpaceDN w:val="0"/>
        <w:adjustRightInd w:val="0"/>
        <w:spacing w:after="0" w:line="276" w:lineRule="auto"/>
      </w:pPr>
      <w:r w:rsidRPr="00AA58C5">
        <w:t>Adhesive has been successfully activated when, using a magnifying glass, it is possible to see a thin edge of glue</w:t>
      </w:r>
      <w:r>
        <w:t xml:space="preserve"> </w:t>
      </w:r>
      <w:r w:rsidRPr="00AA58C5">
        <w:t xml:space="preserve">formed around the crystal. On thin fabrics, the optimum application parameters are </w:t>
      </w:r>
      <w:r>
        <w:t xml:space="preserve">chosen when the glue will have </w:t>
      </w:r>
      <w:r w:rsidRPr="00AA58C5">
        <w:t>lightly penetrated through the fabric and is lightly visible at the reverse.</w:t>
      </w:r>
    </w:p>
    <w:p w:rsidR="00176D6D" w:rsidRDefault="00176D6D" w:rsidP="000C2895"/>
    <w:p w:rsidR="00AA58C5" w:rsidRDefault="00AA58C5" w:rsidP="000C2895">
      <w:r>
        <w:rPr>
          <w:noProof/>
          <w:lang w:val="de-DE" w:eastAsia="de-DE"/>
        </w:rPr>
        <w:drawing>
          <wp:inline distT="0" distB="0" distL="0" distR="0" wp14:anchorId="44535F75" wp14:editId="4D81DFA6">
            <wp:extent cx="5994986" cy="1706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8922" cy="1707365"/>
                    </a:xfrm>
                    <a:prstGeom prst="rect">
                      <a:avLst/>
                    </a:prstGeom>
                  </pic:spPr>
                </pic:pic>
              </a:graphicData>
            </a:graphic>
          </wp:inline>
        </w:drawing>
      </w:r>
    </w:p>
    <w:p w:rsidR="00EB34C5" w:rsidRDefault="00EB34C5" w:rsidP="000C2895"/>
    <w:p w:rsidR="00AA58C5" w:rsidRDefault="00AA58C5" w:rsidP="00AA58C5">
      <w:pPr>
        <w:rPr>
          <w:b/>
        </w:rPr>
      </w:pPr>
      <w:r>
        <w:rPr>
          <w:b/>
        </w:rPr>
        <w:t>A</w:t>
      </w:r>
      <w:r w:rsidR="003F76DF">
        <w:rPr>
          <w:b/>
        </w:rPr>
        <w:t>pplication machines</w:t>
      </w:r>
    </w:p>
    <w:p w:rsidR="00AA58C5" w:rsidRDefault="00AA58C5" w:rsidP="00AA58C5">
      <w:pPr>
        <w:rPr>
          <w:b/>
        </w:rPr>
      </w:pPr>
    </w:p>
    <w:p w:rsidR="00AA58C5" w:rsidRDefault="00AA58C5" w:rsidP="000C2895">
      <w:r>
        <w:t>For embellishing dance costumes, following machines are mostly</w:t>
      </w:r>
      <w:r w:rsidR="007663B9">
        <w:t xml:space="preserve"> used:</w:t>
      </w:r>
    </w:p>
    <w:p w:rsidR="007663B9" w:rsidRDefault="007663B9" w:rsidP="000C2895"/>
    <w:p w:rsidR="00AA58C5" w:rsidRPr="007663B9" w:rsidRDefault="00DF32BC" w:rsidP="00DF32BC">
      <w:pPr>
        <w:pStyle w:val="Listenabsatz"/>
        <w:numPr>
          <w:ilvl w:val="0"/>
          <w:numId w:val="22"/>
        </w:numPr>
        <w:rPr>
          <w:u w:val="single"/>
        </w:rPr>
      </w:pPr>
      <w:r w:rsidRPr="007663B9">
        <w:rPr>
          <w:u w:val="single"/>
        </w:rPr>
        <w:t>Ultrasonic device</w:t>
      </w:r>
    </w:p>
    <w:p w:rsidR="00AA58C5" w:rsidRDefault="00AA58C5" w:rsidP="000C2895"/>
    <w:p w:rsidR="00DF32BC" w:rsidRDefault="00DF32BC" w:rsidP="00DF32BC">
      <w:r>
        <w:t>Art. 2078 XIRIUS Flat Back Hotfix (SS 12 – SS 34), art. 2038 XILION Flat Back Hotfix (SS 6 – SS 10) and some Creation Stones (e.g. Rivoli cuts art. 2716, 2816, 2826) can quickly and easily be applied using an ultrasonic device. In this process, the hot-melt adhesive is activated via friction heat, created through the quick vibrations and simultaneous pressing down of the Flat Backs onto the carrier material.</w:t>
      </w:r>
    </w:p>
    <w:p w:rsidR="00DF32BC" w:rsidRDefault="00DF32BC" w:rsidP="00DF32BC">
      <w:r>
        <w:t>A device with a vacuum pump is best for correctly positioning the crystals. Alternatively, they can also be positioned using transfer film or tweezers, and then applied via ultrasonic.</w:t>
      </w:r>
    </w:p>
    <w:p w:rsidR="00AA58C5" w:rsidRDefault="00DF32BC" w:rsidP="00DF32BC">
      <w:r>
        <w:t>The frequency of the ultrasonic device must be precisely set according to the manufacturer’s instructions. Some manufacturers also offer devices with automatic frequency setting. The application time is then selected according to pretests.</w:t>
      </w:r>
    </w:p>
    <w:p w:rsidR="00DF32BC" w:rsidRDefault="007663B9" w:rsidP="00DF32BC">
      <w:r>
        <w:rPr>
          <w:noProof/>
          <w:lang w:val="de-DE" w:eastAsia="de-DE"/>
        </w:rPr>
        <w:lastRenderedPageBreak/>
        <w:drawing>
          <wp:inline distT="0" distB="0" distL="0" distR="0" wp14:anchorId="0108CD6B" wp14:editId="49BD25C3">
            <wp:extent cx="2447925" cy="1866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7925" cy="1866900"/>
                    </a:xfrm>
                    <a:prstGeom prst="rect">
                      <a:avLst/>
                    </a:prstGeom>
                  </pic:spPr>
                </pic:pic>
              </a:graphicData>
            </a:graphic>
          </wp:inline>
        </w:drawing>
      </w:r>
      <w:r w:rsidRPr="007663B9">
        <w:rPr>
          <w:noProof/>
          <w:lang w:val="de-AT" w:eastAsia="de-AT"/>
        </w:rPr>
        <w:t xml:space="preserve"> </w:t>
      </w:r>
    </w:p>
    <w:p w:rsidR="00DF32BC" w:rsidRPr="00DF32BC" w:rsidRDefault="00DF32BC" w:rsidP="00DF32BC">
      <w:pPr>
        <w:rPr>
          <w:b/>
        </w:rPr>
      </w:pPr>
      <w:r>
        <w:rPr>
          <w:noProof/>
          <w:lang w:val="de-DE" w:eastAsia="de-DE"/>
        </w:rPr>
        <w:drawing>
          <wp:inline distT="0" distB="0" distL="0" distR="0" wp14:anchorId="410D27CD" wp14:editId="30BCCD33">
            <wp:extent cx="6246197" cy="195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8464" cy="1953334"/>
                    </a:xfrm>
                    <a:prstGeom prst="rect">
                      <a:avLst/>
                    </a:prstGeom>
                  </pic:spPr>
                </pic:pic>
              </a:graphicData>
            </a:graphic>
          </wp:inline>
        </w:drawing>
      </w:r>
    </w:p>
    <w:p w:rsidR="00AA58C5" w:rsidRDefault="00AA58C5" w:rsidP="000C2895"/>
    <w:p w:rsidR="007F64C0" w:rsidRDefault="007F64C0" w:rsidP="000C2895"/>
    <w:p w:rsidR="007663B9" w:rsidRPr="007663B9" w:rsidRDefault="007663B9" w:rsidP="007663B9">
      <w:pPr>
        <w:pStyle w:val="Listenabsatz"/>
        <w:numPr>
          <w:ilvl w:val="0"/>
          <w:numId w:val="22"/>
        </w:numPr>
        <w:rPr>
          <w:u w:val="single"/>
        </w:rPr>
      </w:pPr>
      <w:r w:rsidRPr="007663B9">
        <w:rPr>
          <w:u w:val="single"/>
        </w:rPr>
        <w:t>Stone setting machine</w:t>
      </w:r>
    </w:p>
    <w:p w:rsidR="007663B9" w:rsidRDefault="007663B9" w:rsidP="007663B9">
      <w:r>
        <w:t>Hotfix crystals can be secured with a stone setting machine using either ultrasonic or heat. The feed and application of the crystals is either fully or semi-automatic.</w:t>
      </w:r>
    </w:p>
    <w:p w:rsidR="007663B9" w:rsidRDefault="007663B9" w:rsidP="000C2895">
      <w:r>
        <w:rPr>
          <w:noProof/>
          <w:lang w:val="de-DE" w:eastAsia="de-DE"/>
        </w:rPr>
        <w:drawing>
          <wp:inline distT="0" distB="0" distL="0" distR="0" wp14:anchorId="5618EAB4" wp14:editId="14F0D8AE">
            <wp:extent cx="2457450"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7450" cy="1847850"/>
                    </a:xfrm>
                    <a:prstGeom prst="rect">
                      <a:avLst/>
                    </a:prstGeom>
                  </pic:spPr>
                </pic:pic>
              </a:graphicData>
            </a:graphic>
          </wp:inline>
        </w:drawing>
      </w:r>
      <w:r w:rsidRPr="007663B9">
        <w:rPr>
          <w:noProof/>
          <w:lang w:val="de-AT" w:eastAsia="de-AT"/>
        </w:rPr>
        <w:t xml:space="preserve"> </w:t>
      </w:r>
    </w:p>
    <w:p w:rsidR="007663B9" w:rsidRDefault="007663B9" w:rsidP="000C2895"/>
    <w:p w:rsidR="007663B9" w:rsidRPr="007663B9" w:rsidRDefault="007663B9" w:rsidP="007663B9">
      <w:pPr>
        <w:pStyle w:val="Listenabsatz"/>
        <w:numPr>
          <w:ilvl w:val="0"/>
          <w:numId w:val="22"/>
        </w:numPr>
        <w:rPr>
          <w:u w:val="single"/>
        </w:rPr>
      </w:pPr>
      <w:r w:rsidRPr="007663B9">
        <w:rPr>
          <w:u w:val="single"/>
        </w:rPr>
        <w:t>Heatpress</w:t>
      </w:r>
    </w:p>
    <w:p w:rsidR="007663B9" w:rsidRDefault="007663B9" w:rsidP="007663B9">
      <w:pPr>
        <w:tabs>
          <w:tab w:val="left" w:pos="900"/>
        </w:tabs>
      </w:pPr>
      <w:r>
        <w:t>A heat press is the ideal tool for applying Hotfix products as it can be used to apply even, adjustable pressure.</w:t>
      </w:r>
    </w:p>
    <w:p w:rsidR="007663B9" w:rsidRDefault="007663B9" w:rsidP="007663B9">
      <w:r>
        <w:t>To adjust the application parameters and the aids to achieve an ideal balance, it is strongly recommended that tests are carried out with the original material.</w:t>
      </w:r>
    </w:p>
    <w:p w:rsidR="007F64C0" w:rsidRDefault="007663B9" w:rsidP="000C2895">
      <w:r>
        <w:rPr>
          <w:noProof/>
          <w:lang w:val="de-DE" w:eastAsia="de-DE"/>
        </w:rPr>
        <w:lastRenderedPageBreak/>
        <w:drawing>
          <wp:inline distT="0" distB="0" distL="0" distR="0" wp14:anchorId="32433002" wp14:editId="569591EB">
            <wp:extent cx="24003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0300" cy="1905000"/>
                    </a:xfrm>
                    <a:prstGeom prst="rect">
                      <a:avLst/>
                    </a:prstGeom>
                  </pic:spPr>
                </pic:pic>
              </a:graphicData>
            </a:graphic>
          </wp:inline>
        </w:drawing>
      </w:r>
    </w:p>
    <w:p w:rsidR="007F64C0" w:rsidRPr="007F64C0" w:rsidRDefault="0062315A" w:rsidP="007F64C0">
      <w:pPr>
        <w:pStyle w:val="Listenabsatz"/>
        <w:numPr>
          <w:ilvl w:val="0"/>
          <w:numId w:val="22"/>
        </w:numPr>
        <w:rPr>
          <w:u w:val="single"/>
        </w:rPr>
      </w:pPr>
      <w:r w:rsidRPr="0062315A">
        <w:rPr>
          <w:u w:val="single"/>
        </w:rPr>
        <w:t>Applicator</w:t>
      </w:r>
    </w:p>
    <w:p w:rsidR="0062315A" w:rsidRPr="0062315A" w:rsidRDefault="0062315A" w:rsidP="0062315A">
      <w:pPr>
        <w:tabs>
          <w:tab w:val="left" w:pos="900"/>
        </w:tabs>
      </w:pPr>
      <w:r w:rsidRPr="0062315A">
        <w:t xml:space="preserve">Applicators are a cost-effective way to apply art. 2078 XIRIUS Flat Back Hotfix (SS 12 </w:t>
      </w:r>
      <w:r w:rsidRPr="0062315A">
        <w:rPr>
          <w:rFonts w:hint="eastAsia"/>
        </w:rPr>
        <w:t>–</w:t>
      </w:r>
      <w:r w:rsidRPr="0062315A">
        <w:t xml:space="preserve"> SS 34) and art. 2038 XILION Flat Back Hotfix (SS 6 </w:t>
      </w:r>
      <w:r w:rsidRPr="0062315A">
        <w:rPr>
          <w:rFonts w:hint="eastAsia"/>
        </w:rPr>
        <w:t>–</w:t>
      </w:r>
      <w:r w:rsidRPr="0062315A">
        <w:t xml:space="preserve"> SS 10) onto the carrier material.</w:t>
      </w:r>
    </w:p>
    <w:p w:rsidR="00AA58C5" w:rsidRPr="0062315A" w:rsidRDefault="0062315A" w:rsidP="0062315A">
      <w:pPr>
        <w:tabs>
          <w:tab w:val="left" w:pos="900"/>
        </w:tabs>
      </w:pPr>
      <w:r w:rsidRPr="0062315A">
        <w:t>Note: Heat sensitive fabrics can be damaged by high temperatures of the applicator point.</w:t>
      </w:r>
    </w:p>
    <w:p w:rsidR="00AA58C5" w:rsidRDefault="0062315A" w:rsidP="000C2895">
      <w:r>
        <w:rPr>
          <w:noProof/>
          <w:lang w:val="de-DE" w:eastAsia="de-DE"/>
        </w:rPr>
        <w:drawing>
          <wp:anchor distT="0" distB="0" distL="114300" distR="114300" simplePos="0" relativeHeight="251656704" behindDoc="0" locked="0" layoutInCell="1" allowOverlap="1" wp14:anchorId="15B5B417" wp14:editId="76CA9EF5">
            <wp:simplePos x="0" y="0"/>
            <wp:positionH relativeFrom="column">
              <wp:posOffset>-328295</wp:posOffset>
            </wp:positionH>
            <wp:positionV relativeFrom="paragraph">
              <wp:posOffset>1947545</wp:posOffset>
            </wp:positionV>
            <wp:extent cx="6642297" cy="20764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42297" cy="207645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14:anchorId="56411D94" wp14:editId="1B18AB48">
            <wp:extent cx="2324100" cy="1933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4100" cy="1933575"/>
                    </a:xfrm>
                    <a:prstGeom prst="rect">
                      <a:avLst/>
                    </a:prstGeom>
                  </pic:spPr>
                </pic:pic>
              </a:graphicData>
            </a:graphic>
          </wp:inline>
        </w:drawing>
      </w:r>
    </w:p>
    <w:p w:rsidR="00AA58C5" w:rsidRDefault="00AA58C5" w:rsidP="000C2895"/>
    <w:p w:rsidR="00AA58C5" w:rsidRDefault="00AA58C5" w:rsidP="000C2895"/>
    <w:p w:rsidR="00AA58C5" w:rsidRDefault="00AA58C5" w:rsidP="000C2895"/>
    <w:p w:rsidR="00AA58C5" w:rsidRDefault="00AA58C5" w:rsidP="000C2895"/>
    <w:p w:rsidR="00AA58C5" w:rsidRDefault="00AA58C5" w:rsidP="000C2895"/>
    <w:p w:rsidR="00AA58C5" w:rsidRDefault="00AA58C5" w:rsidP="000C2895"/>
    <w:p w:rsidR="00AA58C5" w:rsidRDefault="00AA58C5" w:rsidP="000C2895"/>
    <w:p w:rsidR="00AA58C5" w:rsidRDefault="00AA58C5" w:rsidP="000C2895"/>
    <w:p w:rsidR="00AA58C5" w:rsidRDefault="00AA58C5" w:rsidP="000C2895"/>
    <w:p w:rsidR="00EB34C5" w:rsidRDefault="00EB34C5" w:rsidP="000C2895"/>
    <w:p w:rsidR="00EB34C5" w:rsidRDefault="00EB34C5" w:rsidP="000C2895"/>
    <w:p w:rsidR="00EB34C5" w:rsidRDefault="00EB34C5" w:rsidP="000C2895"/>
    <w:p w:rsidR="00EB34C5" w:rsidRDefault="00EB34C5" w:rsidP="000C2895"/>
    <w:p w:rsidR="00EB34C5" w:rsidRDefault="00EB34C5" w:rsidP="000C2895"/>
    <w:p w:rsidR="00EB34C5" w:rsidRDefault="00EB34C5" w:rsidP="000C2895"/>
    <w:p w:rsidR="0062315A" w:rsidRDefault="0062315A" w:rsidP="0062315A">
      <w:pPr>
        <w:rPr>
          <w:b/>
        </w:rPr>
      </w:pPr>
      <w:r>
        <w:rPr>
          <w:b/>
        </w:rPr>
        <w:lastRenderedPageBreak/>
        <w:t xml:space="preserve">Finding the right application </w:t>
      </w:r>
      <w:r w:rsidR="003F76DF">
        <w:rPr>
          <w:b/>
        </w:rPr>
        <w:t>parameters</w:t>
      </w:r>
      <w:r>
        <w:rPr>
          <w:b/>
        </w:rPr>
        <w:t>:</w:t>
      </w:r>
    </w:p>
    <w:p w:rsidR="00AA58C5" w:rsidRDefault="00552191" w:rsidP="000C2895">
      <w:r>
        <w:rPr>
          <w:noProof/>
          <w:lang w:val="de-DE" w:eastAsia="de-DE"/>
        </w:rPr>
        <w:drawing>
          <wp:anchor distT="0" distB="0" distL="114300" distR="114300" simplePos="0" relativeHeight="251657728" behindDoc="0" locked="0" layoutInCell="1" allowOverlap="1" wp14:anchorId="78AB9D8E" wp14:editId="6AC8494B">
            <wp:simplePos x="0" y="0"/>
            <wp:positionH relativeFrom="column">
              <wp:posOffset>-566421</wp:posOffset>
            </wp:positionH>
            <wp:positionV relativeFrom="paragraph">
              <wp:posOffset>171451</wp:posOffset>
            </wp:positionV>
            <wp:extent cx="6703947" cy="38633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04736" cy="3863795"/>
                    </a:xfrm>
                    <a:prstGeom prst="rect">
                      <a:avLst/>
                    </a:prstGeom>
                  </pic:spPr>
                </pic:pic>
              </a:graphicData>
            </a:graphic>
            <wp14:sizeRelH relativeFrom="page">
              <wp14:pctWidth>0</wp14:pctWidth>
            </wp14:sizeRelH>
            <wp14:sizeRelV relativeFrom="page">
              <wp14:pctHeight>0</wp14:pctHeight>
            </wp14:sizeRelV>
          </wp:anchor>
        </w:drawing>
      </w:r>
    </w:p>
    <w:p w:rsidR="00AA58C5" w:rsidRDefault="00AA58C5" w:rsidP="000C2895"/>
    <w:p w:rsidR="00AA58C5" w:rsidRDefault="00AA58C5" w:rsidP="000C2895"/>
    <w:p w:rsidR="00AA58C5" w:rsidRDefault="00AA58C5" w:rsidP="000C2895"/>
    <w:p w:rsidR="00AA58C5" w:rsidRDefault="00AA58C5"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62315A" w:rsidRDefault="0062315A" w:rsidP="000C2895"/>
    <w:p w:rsidR="003F76DF" w:rsidRDefault="003F76DF" w:rsidP="003F76DF">
      <w:pPr>
        <w:pStyle w:val="Listenabsatz"/>
        <w:numPr>
          <w:ilvl w:val="0"/>
          <w:numId w:val="17"/>
        </w:numPr>
        <w:spacing w:line="276" w:lineRule="auto"/>
        <w:rPr>
          <w:rFonts w:eastAsiaTheme="minorHAnsi" w:cs="Arial"/>
          <w:sz w:val="36"/>
          <w:szCs w:val="36"/>
          <w:u w:val="single"/>
          <w:lang w:val="en-GB"/>
        </w:rPr>
      </w:pPr>
      <w:r>
        <w:rPr>
          <w:rFonts w:eastAsiaTheme="minorHAnsi" w:cs="Arial"/>
          <w:sz w:val="36"/>
          <w:szCs w:val="36"/>
          <w:u w:val="single"/>
          <w:lang w:val="en-GB"/>
        </w:rPr>
        <w:t>Applying Sew-on articles</w:t>
      </w:r>
    </w:p>
    <w:p w:rsidR="0062315A" w:rsidRPr="003F76DF" w:rsidRDefault="0062315A" w:rsidP="000C2895">
      <w:pPr>
        <w:rPr>
          <w:lang w:val="en-GB"/>
        </w:rPr>
      </w:pPr>
    </w:p>
    <w:p w:rsidR="00E07F48" w:rsidRDefault="00E07F48" w:rsidP="00E07F48">
      <w:pPr>
        <w:tabs>
          <w:tab w:val="left" w:pos="900"/>
        </w:tabs>
        <w:spacing w:line="360" w:lineRule="auto"/>
      </w:pPr>
      <w:r>
        <w:t>There are many Swarovski products that are suitable for sewing and embroidering. These products can be easily applied either by hand, or with standard domestic or industrial sewing and embroidery machines. Swarovski also offers an ideal selection of products for a variety of creative techniques by hand.</w:t>
      </w:r>
    </w:p>
    <w:p w:rsidR="00E07F48" w:rsidRDefault="00E07F48" w:rsidP="00E07F48">
      <w:pPr>
        <w:tabs>
          <w:tab w:val="left" w:pos="900"/>
        </w:tabs>
        <w:spacing w:line="360" w:lineRule="auto"/>
      </w:pPr>
    </w:p>
    <w:p w:rsidR="0062315A" w:rsidRDefault="00E07F48" w:rsidP="000C2895">
      <w:r>
        <w:rPr>
          <w:b/>
        </w:rPr>
        <w:t>Selecting the optimum thread</w:t>
      </w:r>
    </w:p>
    <w:p w:rsidR="00E07F48" w:rsidRDefault="00E07F48" w:rsidP="00E07F48">
      <w:r>
        <w:t>When sewing Swarovski products, particularly Sew-on Articles, Crystal Buttons and Beads, synthetic multifilament threads with a thread count of Nm 50 – 80 are most suitable. Monofilament and pure cotton yarns are not recommended due to their limited abrasion resistance.</w:t>
      </w:r>
    </w:p>
    <w:p w:rsidR="00E07F48" w:rsidRDefault="00E07F48" w:rsidP="00E07F48"/>
    <w:p w:rsidR="00272104" w:rsidRDefault="00272104" w:rsidP="00272104">
      <w:r>
        <w:rPr>
          <w:b/>
        </w:rPr>
        <w:t xml:space="preserve">Machines </w:t>
      </w:r>
    </w:p>
    <w:p w:rsidR="00E07F48" w:rsidRPr="00272104" w:rsidRDefault="00272104" w:rsidP="00E07F48">
      <w:r w:rsidRPr="00272104">
        <w:t>Alongside sewing by hand</w:t>
      </w:r>
      <w:r>
        <w:t>, t</w:t>
      </w:r>
      <w:r w:rsidRPr="00272104">
        <w:t>he following machines, tools, and aids can be used for sewing and embroidering Swarovski products:</w:t>
      </w:r>
    </w:p>
    <w:p w:rsidR="00E07F48" w:rsidRDefault="00272104" w:rsidP="000C2895">
      <w:r>
        <w:rPr>
          <w:noProof/>
          <w:lang w:val="de-DE" w:eastAsia="de-DE"/>
        </w:rPr>
        <w:lastRenderedPageBreak/>
        <w:drawing>
          <wp:inline distT="0" distB="0" distL="0" distR="0" wp14:anchorId="3B89D260" wp14:editId="01294E1D">
            <wp:extent cx="597696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9603" cy="3125582"/>
                    </a:xfrm>
                    <a:prstGeom prst="rect">
                      <a:avLst/>
                    </a:prstGeom>
                  </pic:spPr>
                </pic:pic>
              </a:graphicData>
            </a:graphic>
          </wp:inline>
        </w:drawing>
      </w:r>
    </w:p>
    <w:p w:rsidR="002472E8" w:rsidRPr="002472E8" w:rsidRDefault="00272104" w:rsidP="002472E8">
      <w:r>
        <w:rPr>
          <w:noProof/>
          <w:lang w:val="de-DE" w:eastAsia="de-DE"/>
        </w:rPr>
        <w:drawing>
          <wp:anchor distT="0" distB="0" distL="114300" distR="114300" simplePos="0" relativeHeight="251658752" behindDoc="1" locked="0" layoutInCell="1" allowOverlap="1">
            <wp:simplePos x="0" y="0"/>
            <wp:positionH relativeFrom="column">
              <wp:posOffset>-309245</wp:posOffset>
            </wp:positionH>
            <wp:positionV relativeFrom="paragraph">
              <wp:posOffset>-14605</wp:posOffset>
            </wp:positionV>
            <wp:extent cx="6458248" cy="2181225"/>
            <wp:effectExtent l="0" t="0" r="0" b="0"/>
            <wp:wrapTight wrapText="bothSides">
              <wp:wrapPolygon edited="0">
                <wp:start x="0" y="0"/>
                <wp:lineTo x="0" y="21317"/>
                <wp:lineTo x="21536" y="21317"/>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58248" cy="2181225"/>
                    </a:xfrm>
                    <a:prstGeom prst="rect">
                      <a:avLst/>
                    </a:prstGeom>
                  </pic:spPr>
                </pic:pic>
              </a:graphicData>
            </a:graphic>
          </wp:anchor>
        </w:drawing>
      </w:r>
      <w:r w:rsidR="002472E8" w:rsidRPr="002472E8">
        <w:rPr>
          <w:b/>
        </w:rPr>
        <w:t>Application using a sewing machine</w:t>
      </w:r>
    </w:p>
    <w:p w:rsidR="002472E8" w:rsidRDefault="002472E8" w:rsidP="002472E8">
      <w:pPr>
        <w:tabs>
          <w:tab w:val="left" w:pos="900"/>
        </w:tabs>
        <w:spacing w:line="360" w:lineRule="auto"/>
      </w:pPr>
      <w:r>
        <w:t>The right choice of needle (strength Nm 70 – 100), sewing thread and thread tension (upper and lower thread) are particularly important for applications with a sewing machine. The fabric must not become gathered and the upper and lower thread should run easily and smoothly.</w:t>
      </w:r>
    </w:p>
    <w:p w:rsidR="002472E8" w:rsidRDefault="002472E8" w:rsidP="002472E8">
      <w:pPr>
        <w:tabs>
          <w:tab w:val="left" w:pos="900"/>
        </w:tabs>
        <w:spacing w:line="360" w:lineRule="auto"/>
      </w:pPr>
      <w:r>
        <w:t>Tests should be conducted on the original material before beginning production.</w:t>
      </w:r>
    </w:p>
    <w:p w:rsidR="002472E8" w:rsidRDefault="002472E8" w:rsidP="002472E8">
      <w:pPr>
        <w:tabs>
          <w:tab w:val="left" w:pos="900"/>
        </w:tabs>
        <w:spacing w:line="360" w:lineRule="auto"/>
      </w:pPr>
      <w:r>
        <w:t>Before sewing on Crystal Buttons with a machine it is essential to set the sewing machine to the correct hole and stitch length, as well as stitch width. This prevents the crystal from being damaged during application and reduces the risk of injury.</w:t>
      </w:r>
    </w:p>
    <w:p w:rsidR="00E07F48" w:rsidRDefault="00E07F48" w:rsidP="000C2895"/>
    <w:p w:rsidR="00E07F48" w:rsidRDefault="002472E8" w:rsidP="000C2895">
      <w:r>
        <w:rPr>
          <w:noProof/>
          <w:lang w:val="de-DE" w:eastAsia="de-DE"/>
        </w:rPr>
        <w:lastRenderedPageBreak/>
        <w:drawing>
          <wp:anchor distT="0" distB="0" distL="114300" distR="114300" simplePos="0" relativeHeight="251659776" behindDoc="0" locked="0" layoutInCell="1" allowOverlap="1" wp14:anchorId="2AAE5C6A" wp14:editId="7E1C10E4">
            <wp:simplePos x="0" y="0"/>
            <wp:positionH relativeFrom="column">
              <wp:posOffset>2843530</wp:posOffset>
            </wp:positionH>
            <wp:positionV relativeFrom="paragraph">
              <wp:posOffset>59055</wp:posOffset>
            </wp:positionV>
            <wp:extent cx="2847975" cy="24342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57241" cy="2442169"/>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inline distT="0" distB="0" distL="0" distR="0" wp14:anchorId="245D78A4" wp14:editId="30E9EEB7">
            <wp:extent cx="2809875" cy="2590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9875" cy="2590800"/>
                    </a:xfrm>
                    <a:prstGeom prst="rect">
                      <a:avLst/>
                    </a:prstGeom>
                  </pic:spPr>
                </pic:pic>
              </a:graphicData>
            </a:graphic>
          </wp:inline>
        </w:drawing>
      </w:r>
      <w:r w:rsidRPr="00633A4C">
        <w:rPr>
          <w:noProof/>
          <w:lang w:eastAsia="de-AT"/>
        </w:rPr>
        <w:t xml:space="preserve"> </w:t>
      </w:r>
    </w:p>
    <w:p w:rsidR="00BA11D9" w:rsidRDefault="00BA11D9" w:rsidP="00BA11D9">
      <w:pPr>
        <w:tabs>
          <w:tab w:val="left" w:pos="1845"/>
        </w:tabs>
      </w:pPr>
    </w:p>
    <w:p w:rsidR="009A2160" w:rsidRDefault="00BA11D9" w:rsidP="009A2160">
      <w:pPr>
        <w:tabs>
          <w:tab w:val="left" w:pos="1845"/>
        </w:tabs>
      </w:pPr>
      <w:r>
        <w:tab/>
      </w:r>
    </w:p>
    <w:p w:rsidR="009A2160" w:rsidRDefault="009A2160" w:rsidP="009A2160">
      <w:pPr>
        <w:tabs>
          <w:tab w:val="left" w:pos="1845"/>
        </w:tabs>
      </w:pPr>
    </w:p>
    <w:p w:rsidR="00AA58C5" w:rsidRDefault="00DC33F3" w:rsidP="009A2160">
      <w:pPr>
        <w:tabs>
          <w:tab w:val="left" w:pos="1845"/>
        </w:tabs>
      </w:pPr>
      <w:bookmarkStart w:id="1" w:name="_GoBack"/>
      <w:bookmarkEnd w:id="1"/>
      <w:r>
        <w:tab/>
      </w:r>
    </w:p>
    <w:p w:rsidR="00BA11D9" w:rsidRDefault="00BA11D9" w:rsidP="000C2895"/>
    <w:p w:rsidR="00BA11D9" w:rsidRDefault="008F0CCC" w:rsidP="000C2895">
      <w:r>
        <w:t>For more detailed application information please visit our homepage:</w:t>
      </w:r>
    </w:p>
    <w:p w:rsidR="00921D1A" w:rsidRDefault="004E5F49" w:rsidP="008F0CCC">
      <w:pPr>
        <w:tabs>
          <w:tab w:val="left" w:pos="6795"/>
        </w:tabs>
      </w:pPr>
      <w:hyperlink r:id="rId32" w:history="1">
        <w:r w:rsidR="00921D1A" w:rsidRPr="00921D1A">
          <w:rPr>
            <w:rStyle w:val="Hyperlink"/>
          </w:rPr>
          <w:t>Application Manual - Swarovski</w:t>
        </w:r>
      </w:hyperlink>
      <w:r w:rsidR="008F0CCC">
        <w:tab/>
      </w:r>
    </w:p>
    <w:p w:rsidR="00921D1A" w:rsidRDefault="00921D1A" w:rsidP="000C2895"/>
    <w:p w:rsidR="00BA11D9" w:rsidRDefault="00BA11D9" w:rsidP="000C2895"/>
    <w:p w:rsidR="00BA11D9" w:rsidRDefault="00BA11D9" w:rsidP="000C2895"/>
    <w:p w:rsidR="00BA11D9" w:rsidRDefault="00BA11D9" w:rsidP="000C2895"/>
    <w:p w:rsidR="00D91BFB" w:rsidRDefault="00D91BFB" w:rsidP="00D91BFB">
      <w:pPr>
        <w:spacing w:after="200" w:line="276" w:lineRule="auto"/>
        <w:jc w:val="left"/>
      </w:pPr>
      <w:r w:rsidRPr="00365762">
        <w:t>If you require any further advice or information, please do not hesitate to contact us again.</w:t>
      </w:r>
    </w:p>
    <w:p w:rsidR="0030525D" w:rsidRPr="00580A41" w:rsidRDefault="0030525D" w:rsidP="00D91BFB">
      <w:pPr>
        <w:spacing w:after="200" w:line="276" w:lineRule="auto"/>
        <w:jc w:val="left"/>
      </w:pPr>
    </w:p>
    <w:p w:rsidR="00D91BFB" w:rsidRPr="00365762" w:rsidRDefault="00D91BFB" w:rsidP="00D91BFB">
      <w:pPr>
        <w:pStyle w:val="AISFlietext"/>
        <w:rPr>
          <w:rFonts w:cs="Arial"/>
          <w:lang w:val="en-US"/>
        </w:rPr>
      </w:pPr>
      <w:r w:rsidRPr="00365762">
        <w:rPr>
          <w:rFonts w:cs="Arial"/>
          <w:lang w:val="en-US"/>
        </w:rPr>
        <w:t>Best regards,</w:t>
      </w:r>
    </w:p>
    <w:p w:rsidR="00D91BFB" w:rsidRDefault="00D91BFB" w:rsidP="00D91BFB">
      <w:pPr>
        <w:pStyle w:val="AISFlietext"/>
        <w:rPr>
          <w:rFonts w:cs="Arial"/>
          <w:lang w:val="en-US"/>
        </w:rPr>
      </w:pPr>
      <w:r w:rsidRPr="00365762">
        <w:rPr>
          <w:rFonts w:cs="Arial"/>
          <w:lang w:val="en-US"/>
        </w:rPr>
        <w:t>Swarovski</w:t>
      </w:r>
      <w:r>
        <w:rPr>
          <w:rFonts w:cs="Arial"/>
          <w:lang w:val="en-US"/>
        </w:rPr>
        <w:t xml:space="preserve"> Professional</w:t>
      </w:r>
    </w:p>
    <w:p w:rsidR="0030525D" w:rsidRDefault="0030525D" w:rsidP="00D91BFB">
      <w:pPr>
        <w:pStyle w:val="AISFlietext"/>
        <w:rPr>
          <w:rFonts w:cs="Arial"/>
          <w:lang w:val="en-US"/>
        </w:rPr>
      </w:pPr>
    </w:p>
    <w:p w:rsidR="00892FA4" w:rsidRPr="00365762" w:rsidRDefault="00892FA4" w:rsidP="00D91BFB">
      <w:pPr>
        <w:pStyle w:val="AISFlietext"/>
        <w:rPr>
          <w:rFonts w:cs="Arial"/>
          <w:lang w:val="en-US"/>
        </w:rPr>
      </w:pPr>
    </w:p>
    <w:p w:rsidR="00D91BFB" w:rsidRPr="00365762" w:rsidRDefault="00D91BFB" w:rsidP="00D91BFB">
      <w:pPr>
        <w:pStyle w:val="Textkrper"/>
        <w:tabs>
          <w:tab w:val="left" w:pos="8505"/>
        </w:tabs>
        <w:rPr>
          <w:rFonts w:cs="Arial"/>
          <w:color w:val="auto"/>
          <w:sz w:val="16"/>
          <w:szCs w:val="16"/>
          <w:lang w:val="en-US" w:eastAsia="en-US"/>
        </w:rPr>
      </w:pPr>
      <w:r w:rsidRPr="00365762">
        <w:rPr>
          <w:rFonts w:cs="Arial"/>
          <w:color w:val="auto"/>
          <w:sz w:val="16"/>
          <w:szCs w:val="16"/>
          <w:lang w:val="en-US" w:eastAsia="en-US"/>
        </w:rPr>
        <w:t xml:space="preserve">Please find more information on </w:t>
      </w:r>
      <w:hyperlink r:id="rId33" w:history="1">
        <w:r w:rsidRPr="00A33EA1">
          <w:rPr>
            <w:rStyle w:val="Hyperlink"/>
            <w:rFonts w:cs="Arial"/>
            <w:sz w:val="16"/>
            <w:szCs w:val="16"/>
            <w:lang w:val="en-US" w:eastAsia="en-US"/>
          </w:rPr>
          <w:t>WWW.SWAROVSKI.COM/PROFESSIONAL</w:t>
        </w:r>
      </w:hyperlink>
      <w:r w:rsidRPr="00365762">
        <w:rPr>
          <w:rFonts w:cs="Arial"/>
          <w:color w:val="auto"/>
          <w:sz w:val="16"/>
          <w:szCs w:val="16"/>
          <w:lang w:val="en-US" w:eastAsia="en-US"/>
        </w:rPr>
        <w:t xml:space="preserve"> and in our Application Manual.</w:t>
      </w:r>
    </w:p>
    <w:p w:rsidR="00D91BFB" w:rsidRPr="00365762" w:rsidRDefault="00D91BFB" w:rsidP="00D91BFB">
      <w:pPr>
        <w:pStyle w:val="Textkrper"/>
        <w:tabs>
          <w:tab w:val="left" w:pos="8505"/>
        </w:tabs>
        <w:rPr>
          <w:rFonts w:cs="Arial"/>
          <w:color w:val="808080"/>
          <w:sz w:val="16"/>
          <w:szCs w:val="16"/>
          <w:lang w:val="en-US" w:eastAsia="en-US"/>
        </w:rPr>
      </w:pPr>
    </w:p>
    <w:p w:rsidR="00D91BFB" w:rsidRPr="00A637CC" w:rsidRDefault="00D91BFB" w:rsidP="00D91BFB">
      <w:pPr>
        <w:tabs>
          <w:tab w:val="left" w:pos="8505"/>
        </w:tabs>
        <w:rPr>
          <w:rFonts w:eastAsia="Times" w:cs="Arial"/>
          <w:color w:val="808080"/>
          <w:sz w:val="16"/>
          <w:szCs w:val="16"/>
        </w:rPr>
      </w:pPr>
      <w:r w:rsidRPr="00365762">
        <w:rPr>
          <w:rFonts w:cs="Arial"/>
          <w:color w:val="808080"/>
          <w:sz w:val="16"/>
          <w:szCs w:val="16"/>
        </w:rPr>
        <w:t>Failure to follow Swarovski’s care instructions may result in damage to the crystal, which could pose a risk of laceration or other harm. Any oral, written or test-based advice that Swarovski provides regarding techniques for application of its products are recommendations based on Swarovski’s current knowledge and the information provided by its suppliers. Such advice does not discharge customer from carrying out its own tests of techniques it proposes to use and their suitability for the intended application. The application, use and processing of these techniques and products are solely user’s responsibility.</w:t>
      </w:r>
    </w:p>
    <w:sectPr w:rsidR="00D91BFB" w:rsidRPr="00A637CC" w:rsidSect="002F225E">
      <w:headerReference w:type="default" r:id="rId34"/>
      <w:footerReference w:type="default" r:id="rId35"/>
      <w:pgSz w:w="11906" w:h="16838"/>
      <w:pgMar w:top="1110"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F49" w:rsidRDefault="004E5F49" w:rsidP="00225AD6">
      <w:r>
        <w:separator/>
      </w:r>
    </w:p>
  </w:endnote>
  <w:endnote w:type="continuationSeparator" w:id="0">
    <w:p w:rsidR="004E5F49" w:rsidRDefault="004E5F49" w:rsidP="00225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Roman">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E62" w:rsidRPr="00ED7BBB" w:rsidRDefault="004B7904">
    <w:pPr>
      <w:pStyle w:val="Fuzeile"/>
      <w:rPr>
        <w:noProof/>
        <w:szCs w:val="20"/>
        <w:lang w:eastAsia="de-AT"/>
      </w:rPr>
    </w:pPr>
    <w:r w:rsidRPr="00001691">
      <w:rPr>
        <w:rStyle w:val="Seitenzahl"/>
        <w:rFonts w:cs="Arial"/>
        <w:szCs w:val="20"/>
      </w:rPr>
      <w:fldChar w:fldCharType="begin"/>
    </w:r>
    <w:r w:rsidR="00ED7BBB" w:rsidRPr="00E67027">
      <w:rPr>
        <w:rStyle w:val="Seitenzahl"/>
        <w:rFonts w:cs="Arial"/>
        <w:szCs w:val="20"/>
        <w:lang w:val="en-US"/>
      </w:rPr>
      <w:instrText xml:space="preserve"> PAGE </w:instrText>
    </w:r>
    <w:r w:rsidRPr="00001691">
      <w:rPr>
        <w:rStyle w:val="Seitenzahl"/>
        <w:rFonts w:cs="Arial"/>
        <w:szCs w:val="20"/>
      </w:rPr>
      <w:fldChar w:fldCharType="separate"/>
    </w:r>
    <w:r w:rsidR="009A2160">
      <w:rPr>
        <w:rStyle w:val="Seitenzahl"/>
        <w:rFonts w:cs="Arial"/>
        <w:noProof/>
        <w:szCs w:val="20"/>
        <w:lang w:val="en-US"/>
      </w:rPr>
      <w:t>7</w:t>
    </w:r>
    <w:r w:rsidRPr="00001691">
      <w:rPr>
        <w:rStyle w:val="Seitenzahl"/>
        <w:rFonts w:cs="Arial"/>
        <w:szCs w:val="20"/>
      </w:rPr>
      <w:fldChar w:fldCharType="end"/>
    </w:r>
    <w:r w:rsidR="003E458E" w:rsidRPr="003E458E">
      <w:rPr>
        <w:noProof/>
        <w:lang w:val="de-DE" w:eastAsia="de-DE"/>
      </w:rPr>
      <w:drawing>
        <wp:anchor distT="0" distB="0" distL="114300" distR="114300" simplePos="0" relativeHeight="251661312" behindDoc="1" locked="0" layoutInCell="1" allowOverlap="1">
          <wp:simplePos x="0" y="0"/>
          <wp:positionH relativeFrom="page">
            <wp:posOffset>0</wp:posOffset>
          </wp:positionH>
          <wp:positionV relativeFrom="page">
            <wp:posOffset>10020300</wp:posOffset>
          </wp:positionV>
          <wp:extent cx="7574280" cy="685800"/>
          <wp:effectExtent l="19050" t="0" r="7620" b="0"/>
          <wp:wrapNone/>
          <wp:docPr id="8" name="Bild 2" descr="EW2_SP_Letterpaper_SP-Logo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2_SP_Letterpaper_SP-Logo_A4"/>
                  <pic:cNvPicPr>
                    <a:picLocks noChangeAspect="1" noChangeArrowheads="1"/>
                  </pic:cNvPicPr>
                </pic:nvPicPr>
                <pic:blipFill>
                  <a:blip r:embed="rId1"/>
                  <a:srcRect t="93622"/>
                  <a:stretch>
                    <a:fillRect/>
                  </a:stretch>
                </pic:blipFill>
                <pic:spPr bwMode="auto">
                  <a:xfrm>
                    <a:off x="0" y="0"/>
                    <a:ext cx="7574280" cy="6819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F49" w:rsidRDefault="004E5F49" w:rsidP="00225AD6">
      <w:r>
        <w:separator/>
      </w:r>
    </w:p>
  </w:footnote>
  <w:footnote w:type="continuationSeparator" w:id="0">
    <w:p w:rsidR="004E5F49" w:rsidRDefault="004E5F49" w:rsidP="00225A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BAE" w:rsidRDefault="00041BAE">
    <w:pPr>
      <w:pStyle w:val="Kopfzeile"/>
    </w:pPr>
  </w:p>
  <w:p w:rsidR="00225AD6" w:rsidRDefault="00225AD6">
    <w:pPr>
      <w:pStyle w:val="Kopfzeile"/>
    </w:pPr>
    <w:r w:rsidRPr="00225AD6">
      <w:rPr>
        <w:noProof/>
        <w:lang w:val="de-DE" w:eastAsia="de-DE"/>
      </w:rPr>
      <w:drawing>
        <wp:anchor distT="0" distB="0" distL="114300" distR="114300" simplePos="0" relativeHeight="251659264" behindDoc="1" locked="0" layoutInCell="1" allowOverlap="1">
          <wp:simplePos x="0" y="0"/>
          <wp:positionH relativeFrom="page">
            <wp:posOffset>0</wp:posOffset>
          </wp:positionH>
          <wp:positionV relativeFrom="page">
            <wp:posOffset>-66675</wp:posOffset>
          </wp:positionV>
          <wp:extent cx="7550145" cy="809625"/>
          <wp:effectExtent l="19050" t="0" r="0" b="0"/>
          <wp:wrapNone/>
          <wp:docPr id="1" name="Bild 1" descr="EW2_SP_Letterpaper_SP-Logo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2_SP_Letterpaper_SP-Logo_A4"/>
                  <pic:cNvPicPr>
                    <a:picLocks noChangeAspect="1" noChangeArrowheads="1"/>
                  </pic:cNvPicPr>
                </pic:nvPicPr>
                <pic:blipFill>
                  <a:blip r:embed="rId1" cstate="print"/>
                  <a:srcRect/>
                  <a:stretch>
                    <a:fillRect/>
                  </a:stretch>
                </pic:blipFill>
                <pic:spPr bwMode="auto">
                  <a:xfrm>
                    <a:off x="0" y="0"/>
                    <a:ext cx="7576682" cy="812471"/>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15C9B"/>
    <w:multiLevelType w:val="hybridMultilevel"/>
    <w:tmpl w:val="BFCEF21E"/>
    <w:lvl w:ilvl="0" w:tplc="0D14051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C2351A"/>
    <w:multiLevelType w:val="hybridMultilevel"/>
    <w:tmpl w:val="ACD863A2"/>
    <w:lvl w:ilvl="0" w:tplc="9A46F96A">
      <w:start w:val="1"/>
      <w:numFmt w:val="decimal"/>
      <w:pStyle w:val="SwaroNumeratio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6CF3CBA"/>
    <w:multiLevelType w:val="hybridMultilevel"/>
    <w:tmpl w:val="100880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CF3454E"/>
    <w:multiLevelType w:val="hybridMultilevel"/>
    <w:tmpl w:val="F32A199E"/>
    <w:lvl w:ilvl="0" w:tplc="377A95BC">
      <w:start w:val="1"/>
      <w:numFmt w:val="bullet"/>
      <w:lvlText w:val="•"/>
      <w:lvlJc w:val="left"/>
      <w:pPr>
        <w:tabs>
          <w:tab w:val="num" w:pos="720"/>
        </w:tabs>
        <w:ind w:left="720" w:hanging="360"/>
      </w:pPr>
      <w:rPr>
        <w:rFonts w:ascii="Arial" w:hAnsi="Arial" w:hint="default"/>
      </w:rPr>
    </w:lvl>
    <w:lvl w:ilvl="1" w:tplc="F4C00DA0">
      <w:start w:val="1"/>
      <w:numFmt w:val="bullet"/>
      <w:lvlText w:val="•"/>
      <w:lvlJc w:val="left"/>
      <w:pPr>
        <w:tabs>
          <w:tab w:val="num" w:pos="1440"/>
        </w:tabs>
        <w:ind w:left="1440" w:hanging="360"/>
      </w:pPr>
      <w:rPr>
        <w:rFonts w:ascii="Arial" w:hAnsi="Arial" w:hint="default"/>
      </w:rPr>
    </w:lvl>
    <w:lvl w:ilvl="2" w:tplc="F6D4CA0E" w:tentative="1">
      <w:start w:val="1"/>
      <w:numFmt w:val="bullet"/>
      <w:lvlText w:val="•"/>
      <w:lvlJc w:val="left"/>
      <w:pPr>
        <w:tabs>
          <w:tab w:val="num" w:pos="2160"/>
        </w:tabs>
        <w:ind w:left="2160" w:hanging="360"/>
      </w:pPr>
      <w:rPr>
        <w:rFonts w:ascii="Arial" w:hAnsi="Arial" w:hint="default"/>
      </w:rPr>
    </w:lvl>
    <w:lvl w:ilvl="3" w:tplc="06AE9064" w:tentative="1">
      <w:start w:val="1"/>
      <w:numFmt w:val="bullet"/>
      <w:lvlText w:val="•"/>
      <w:lvlJc w:val="left"/>
      <w:pPr>
        <w:tabs>
          <w:tab w:val="num" w:pos="2880"/>
        </w:tabs>
        <w:ind w:left="2880" w:hanging="360"/>
      </w:pPr>
      <w:rPr>
        <w:rFonts w:ascii="Arial" w:hAnsi="Arial" w:hint="default"/>
      </w:rPr>
    </w:lvl>
    <w:lvl w:ilvl="4" w:tplc="CDC0EF78" w:tentative="1">
      <w:start w:val="1"/>
      <w:numFmt w:val="bullet"/>
      <w:lvlText w:val="•"/>
      <w:lvlJc w:val="left"/>
      <w:pPr>
        <w:tabs>
          <w:tab w:val="num" w:pos="3600"/>
        </w:tabs>
        <w:ind w:left="3600" w:hanging="360"/>
      </w:pPr>
      <w:rPr>
        <w:rFonts w:ascii="Arial" w:hAnsi="Arial" w:hint="default"/>
      </w:rPr>
    </w:lvl>
    <w:lvl w:ilvl="5" w:tplc="8D86C9D8" w:tentative="1">
      <w:start w:val="1"/>
      <w:numFmt w:val="bullet"/>
      <w:lvlText w:val="•"/>
      <w:lvlJc w:val="left"/>
      <w:pPr>
        <w:tabs>
          <w:tab w:val="num" w:pos="4320"/>
        </w:tabs>
        <w:ind w:left="4320" w:hanging="360"/>
      </w:pPr>
      <w:rPr>
        <w:rFonts w:ascii="Arial" w:hAnsi="Arial" w:hint="default"/>
      </w:rPr>
    </w:lvl>
    <w:lvl w:ilvl="6" w:tplc="E2D49A82" w:tentative="1">
      <w:start w:val="1"/>
      <w:numFmt w:val="bullet"/>
      <w:lvlText w:val="•"/>
      <w:lvlJc w:val="left"/>
      <w:pPr>
        <w:tabs>
          <w:tab w:val="num" w:pos="5040"/>
        </w:tabs>
        <w:ind w:left="5040" w:hanging="360"/>
      </w:pPr>
      <w:rPr>
        <w:rFonts w:ascii="Arial" w:hAnsi="Arial" w:hint="default"/>
      </w:rPr>
    </w:lvl>
    <w:lvl w:ilvl="7" w:tplc="F61AE1A6" w:tentative="1">
      <w:start w:val="1"/>
      <w:numFmt w:val="bullet"/>
      <w:lvlText w:val="•"/>
      <w:lvlJc w:val="left"/>
      <w:pPr>
        <w:tabs>
          <w:tab w:val="num" w:pos="5760"/>
        </w:tabs>
        <w:ind w:left="5760" w:hanging="360"/>
      </w:pPr>
      <w:rPr>
        <w:rFonts w:ascii="Arial" w:hAnsi="Arial" w:hint="default"/>
      </w:rPr>
    </w:lvl>
    <w:lvl w:ilvl="8" w:tplc="27D8CE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B320AF"/>
    <w:multiLevelType w:val="hybridMultilevel"/>
    <w:tmpl w:val="27CC19EE"/>
    <w:lvl w:ilvl="0" w:tplc="160AD820">
      <w:start w:val="1"/>
      <w:numFmt w:val="bullet"/>
      <w:lvlText w:val="•"/>
      <w:lvlJc w:val="left"/>
      <w:pPr>
        <w:tabs>
          <w:tab w:val="num" w:pos="720"/>
        </w:tabs>
        <w:ind w:left="720" w:hanging="360"/>
      </w:pPr>
      <w:rPr>
        <w:rFonts w:ascii="Arial" w:hAnsi="Arial" w:hint="default"/>
      </w:rPr>
    </w:lvl>
    <w:lvl w:ilvl="1" w:tplc="F30E0ECE" w:tentative="1">
      <w:start w:val="1"/>
      <w:numFmt w:val="bullet"/>
      <w:lvlText w:val="•"/>
      <w:lvlJc w:val="left"/>
      <w:pPr>
        <w:tabs>
          <w:tab w:val="num" w:pos="1440"/>
        </w:tabs>
        <w:ind w:left="1440" w:hanging="360"/>
      </w:pPr>
      <w:rPr>
        <w:rFonts w:ascii="Arial" w:hAnsi="Arial" w:hint="default"/>
      </w:rPr>
    </w:lvl>
    <w:lvl w:ilvl="2" w:tplc="6010B778" w:tentative="1">
      <w:start w:val="1"/>
      <w:numFmt w:val="bullet"/>
      <w:lvlText w:val="•"/>
      <w:lvlJc w:val="left"/>
      <w:pPr>
        <w:tabs>
          <w:tab w:val="num" w:pos="2160"/>
        </w:tabs>
        <w:ind w:left="2160" w:hanging="360"/>
      </w:pPr>
      <w:rPr>
        <w:rFonts w:ascii="Arial" w:hAnsi="Arial" w:hint="default"/>
      </w:rPr>
    </w:lvl>
    <w:lvl w:ilvl="3" w:tplc="F9C8295A" w:tentative="1">
      <w:start w:val="1"/>
      <w:numFmt w:val="bullet"/>
      <w:lvlText w:val="•"/>
      <w:lvlJc w:val="left"/>
      <w:pPr>
        <w:tabs>
          <w:tab w:val="num" w:pos="2880"/>
        </w:tabs>
        <w:ind w:left="2880" w:hanging="360"/>
      </w:pPr>
      <w:rPr>
        <w:rFonts w:ascii="Arial" w:hAnsi="Arial" w:hint="default"/>
      </w:rPr>
    </w:lvl>
    <w:lvl w:ilvl="4" w:tplc="BB38E348" w:tentative="1">
      <w:start w:val="1"/>
      <w:numFmt w:val="bullet"/>
      <w:lvlText w:val="•"/>
      <w:lvlJc w:val="left"/>
      <w:pPr>
        <w:tabs>
          <w:tab w:val="num" w:pos="3600"/>
        </w:tabs>
        <w:ind w:left="3600" w:hanging="360"/>
      </w:pPr>
      <w:rPr>
        <w:rFonts w:ascii="Arial" w:hAnsi="Arial" w:hint="default"/>
      </w:rPr>
    </w:lvl>
    <w:lvl w:ilvl="5" w:tplc="BE880A02" w:tentative="1">
      <w:start w:val="1"/>
      <w:numFmt w:val="bullet"/>
      <w:lvlText w:val="•"/>
      <w:lvlJc w:val="left"/>
      <w:pPr>
        <w:tabs>
          <w:tab w:val="num" w:pos="4320"/>
        </w:tabs>
        <w:ind w:left="4320" w:hanging="360"/>
      </w:pPr>
      <w:rPr>
        <w:rFonts w:ascii="Arial" w:hAnsi="Arial" w:hint="default"/>
      </w:rPr>
    </w:lvl>
    <w:lvl w:ilvl="6" w:tplc="5800819E" w:tentative="1">
      <w:start w:val="1"/>
      <w:numFmt w:val="bullet"/>
      <w:lvlText w:val="•"/>
      <w:lvlJc w:val="left"/>
      <w:pPr>
        <w:tabs>
          <w:tab w:val="num" w:pos="5040"/>
        </w:tabs>
        <w:ind w:left="5040" w:hanging="360"/>
      </w:pPr>
      <w:rPr>
        <w:rFonts w:ascii="Arial" w:hAnsi="Arial" w:hint="default"/>
      </w:rPr>
    </w:lvl>
    <w:lvl w:ilvl="7" w:tplc="27484AC6" w:tentative="1">
      <w:start w:val="1"/>
      <w:numFmt w:val="bullet"/>
      <w:lvlText w:val="•"/>
      <w:lvlJc w:val="left"/>
      <w:pPr>
        <w:tabs>
          <w:tab w:val="num" w:pos="5760"/>
        </w:tabs>
        <w:ind w:left="5760" w:hanging="360"/>
      </w:pPr>
      <w:rPr>
        <w:rFonts w:ascii="Arial" w:hAnsi="Arial" w:hint="default"/>
      </w:rPr>
    </w:lvl>
    <w:lvl w:ilvl="8" w:tplc="DDB035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2516BE"/>
    <w:multiLevelType w:val="hybridMultilevel"/>
    <w:tmpl w:val="77D6B8CA"/>
    <w:lvl w:ilvl="0" w:tplc="D304C2FA">
      <w:start w:val="1"/>
      <w:numFmt w:val="bullet"/>
      <w:lvlText w:val="•"/>
      <w:lvlJc w:val="left"/>
      <w:pPr>
        <w:tabs>
          <w:tab w:val="num" w:pos="720"/>
        </w:tabs>
        <w:ind w:left="720" w:hanging="360"/>
      </w:pPr>
      <w:rPr>
        <w:rFonts w:ascii="Arial" w:hAnsi="Arial" w:hint="default"/>
      </w:rPr>
    </w:lvl>
    <w:lvl w:ilvl="1" w:tplc="A3488DE0" w:tentative="1">
      <w:start w:val="1"/>
      <w:numFmt w:val="bullet"/>
      <w:lvlText w:val="•"/>
      <w:lvlJc w:val="left"/>
      <w:pPr>
        <w:tabs>
          <w:tab w:val="num" w:pos="1440"/>
        </w:tabs>
        <w:ind w:left="1440" w:hanging="360"/>
      </w:pPr>
      <w:rPr>
        <w:rFonts w:ascii="Arial" w:hAnsi="Arial" w:hint="default"/>
      </w:rPr>
    </w:lvl>
    <w:lvl w:ilvl="2" w:tplc="45344834" w:tentative="1">
      <w:start w:val="1"/>
      <w:numFmt w:val="bullet"/>
      <w:lvlText w:val="•"/>
      <w:lvlJc w:val="left"/>
      <w:pPr>
        <w:tabs>
          <w:tab w:val="num" w:pos="2160"/>
        </w:tabs>
        <w:ind w:left="2160" w:hanging="360"/>
      </w:pPr>
      <w:rPr>
        <w:rFonts w:ascii="Arial" w:hAnsi="Arial" w:hint="default"/>
      </w:rPr>
    </w:lvl>
    <w:lvl w:ilvl="3" w:tplc="8416E01E" w:tentative="1">
      <w:start w:val="1"/>
      <w:numFmt w:val="bullet"/>
      <w:lvlText w:val="•"/>
      <w:lvlJc w:val="left"/>
      <w:pPr>
        <w:tabs>
          <w:tab w:val="num" w:pos="2880"/>
        </w:tabs>
        <w:ind w:left="2880" w:hanging="360"/>
      </w:pPr>
      <w:rPr>
        <w:rFonts w:ascii="Arial" w:hAnsi="Arial" w:hint="default"/>
      </w:rPr>
    </w:lvl>
    <w:lvl w:ilvl="4" w:tplc="74B0183C" w:tentative="1">
      <w:start w:val="1"/>
      <w:numFmt w:val="bullet"/>
      <w:lvlText w:val="•"/>
      <w:lvlJc w:val="left"/>
      <w:pPr>
        <w:tabs>
          <w:tab w:val="num" w:pos="3600"/>
        </w:tabs>
        <w:ind w:left="3600" w:hanging="360"/>
      </w:pPr>
      <w:rPr>
        <w:rFonts w:ascii="Arial" w:hAnsi="Arial" w:hint="default"/>
      </w:rPr>
    </w:lvl>
    <w:lvl w:ilvl="5" w:tplc="08EA5FCA" w:tentative="1">
      <w:start w:val="1"/>
      <w:numFmt w:val="bullet"/>
      <w:lvlText w:val="•"/>
      <w:lvlJc w:val="left"/>
      <w:pPr>
        <w:tabs>
          <w:tab w:val="num" w:pos="4320"/>
        </w:tabs>
        <w:ind w:left="4320" w:hanging="360"/>
      </w:pPr>
      <w:rPr>
        <w:rFonts w:ascii="Arial" w:hAnsi="Arial" w:hint="default"/>
      </w:rPr>
    </w:lvl>
    <w:lvl w:ilvl="6" w:tplc="3B90515A" w:tentative="1">
      <w:start w:val="1"/>
      <w:numFmt w:val="bullet"/>
      <w:lvlText w:val="•"/>
      <w:lvlJc w:val="left"/>
      <w:pPr>
        <w:tabs>
          <w:tab w:val="num" w:pos="5040"/>
        </w:tabs>
        <w:ind w:left="5040" w:hanging="360"/>
      </w:pPr>
      <w:rPr>
        <w:rFonts w:ascii="Arial" w:hAnsi="Arial" w:hint="default"/>
      </w:rPr>
    </w:lvl>
    <w:lvl w:ilvl="7" w:tplc="4F34E1C4" w:tentative="1">
      <w:start w:val="1"/>
      <w:numFmt w:val="bullet"/>
      <w:lvlText w:val="•"/>
      <w:lvlJc w:val="left"/>
      <w:pPr>
        <w:tabs>
          <w:tab w:val="num" w:pos="5760"/>
        </w:tabs>
        <w:ind w:left="5760" w:hanging="360"/>
      </w:pPr>
      <w:rPr>
        <w:rFonts w:ascii="Arial" w:hAnsi="Arial" w:hint="default"/>
      </w:rPr>
    </w:lvl>
    <w:lvl w:ilvl="8" w:tplc="BB4A80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6D704B"/>
    <w:multiLevelType w:val="hybridMultilevel"/>
    <w:tmpl w:val="65783B3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C654995"/>
    <w:multiLevelType w:val="hybridMultilevel"/>
    <w:tmpl w:val="30B275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F0228CF"/>
    <w:multiLevelType w:val="hybridMultilevel"/>
    <w:tmpl w:val="6C4071AA"/>
    <w:lvl w:ilvl="0" w:tplc="EF2C0054">
      <w:start w:val="1"/>
      <w:numFmt w:val="bullet"/>
      <w:lvlText w:val="•"/>
      <w:lvlJc w:val="left"/>
      <w:pPr>
        <w:tabs>
          <w:tab w:val="num" w:pos="720"/>
        </w:tabs>
        <w:ind w:left="720" w:hanging="360"/>
      </w:pPr>
      <w:rPr>
        <w:rFonts w:ascii="Arial" w:hAnsi="Arial" w:hint="default"/>
      </w:rPr>
    </w:lvl>
    <w:lvl w:ilvl="1" w:tplc="1462479C" w:tentative="1">
      <w:start w:val="1"/>
      <w:numFmt w:val="bullet"/>
      <w:lvlText w:val="•"/>
      <w:lvlJc w:val="left"/>
      <w:pPr>
        <w:tabs>
          <w:tab w:val="num" w:pos="1440"/>
        </w:tabs>
        <w:ind w:left="1440" w:hanging="360"/>
      </w:pPr>
      <w:rPr>
        <w:rFonts w:ascii="Arial" w:hAnsi="Arial" w:hint="default"/>
      </w:rPr>
    </w:lvl>
    <w:lvl w:ilvl="2" w:tplc="841222A2" w:tentative="1">
      <w:start w:val="1"/>
      <w:numFmt w:val="bullet"/>
      <w:lvlText w:val="•"/>
      <w:lvlJc w:val="left"/>
      <w:pPr>
        <w:tabs>
          <w:tab w:val="num" w:pos="2160"/>
        </w:tabs>
        <w:ind w:left="2160" w:hanging="360"/>
      </w:pPr>
      <w:rPr>
        <w:rFonts w:ascii="Arial" w:hAnsi="Arial" w:hint="default"/>
      </w:rPr>
    </w:lvl>
    <w:lvl w:ilvl="3" w:tplc="150E305A" w:tentative="1">
      <w:start w:val="1"/>
      <w:numFmt w:val="bullet"/>
      <w:lvlText w:val="•"/>
      <w:lvlJc w:val="left"/>
      <w:pPr>
        <w:tabs>
          <w:tab w:val="num" w:pos="2880"/>
        </w:tabs>
        <w:ind w:left="2880" w:hanging="360"/>
      </w:pPr>
      <w:rPr>
        <w:rFonts w:ascii="Arial" w:hAnsi="Arial" w:hint="default"/>
      </w:rPr>
    </w:lvl>
    <w:lvl w:ilvl="4" w:tplc="6496670A" w:tentative="1">
      <w:start w:val="1"/>
      <w:numFmt w:val="bullet"/>
      <w:lvlText w:val="•"/>
      <w:lvlJc w:val="left"/>
      <w:pPr>
        <w:tabs>
          <w:tab w:val="num" w:pos="3600"/>
        </w:tabs>
        <w:ind w:left="3600" w:hanging="360"/>
      </w:pPr>
      <w:rPr>
        <w:rFonts w:ascii="Arial" w:hAnsi="Arial" w:hint="default"/>
      </w:rPr>
    </w:lvl>
    <w:lvl w:ilvl="5" w:tplc="7A3CC5C2" w:tentative="1">
      <w:start w:val="1"/>
      <w:numFmt w:val="bullet"/>
      <w:lvlText w:val="•"/>
      <w:lvlJc w:val="left"/>
      <w:pPr>
        <w:tabs>
          <w:tab w:val="num" w:pos="4320"/>
        </w:tabs>
        <w:ind w:left="4320" w:hanging="360"/>
      </w:pPr>
      <w:rPr>
        <w:rFonts w:ascii="Arial" w:hAnsi="Arial" w:hint="default"/>
      </w:rPr>
    </w:lvl>
    <w:lvl w:ilvl="6" w:tplc="3D3A29E8" w:tentative="1">
      <w:start w:val="1"/>
      <w:numFmt w:val="bullet"/>
      <w:lvlText w:val="•"/>
      <w:lvlJc w:val="left"/>
      <w:pPr>
        <w:tabs>
          <w:tab w:val="num" w:pos="5040"/>
        </w:tabs>
        <w:ind w:left="5040" w:hanging="360"/>
      </w:pPr>
      <w:rPr>
        <w:rFonts w:ascii="Arial" w:hAnsi="Arial" w:hint="default"/>
      </w:rPr>
    </w:lvl>
    <w:lvl w:ilvl="7" w:tplc="1FB8447C" w:tentative="1">
      <w:start w:val="1"/>
      <w:numFmt w:val="bullet"/>
      <w:lvlText w:val="•"/>
      <w:lvlJc w:val="left"/>
      <w:pPr>
        <w:tabs>
          <w:tab w:val="num" w:pos="5760"/>
        </w:tabs>
        <w:ind w:left="5760" w:hanging="360"/>
      </w:pPr>
      <w:rPr>
        <w:rFonts w:ascii="Arial" w:hAnsi="Arial" w:hint="default"/>
      </w:rPr>
    </w:lvl>
    <w:lvl w:ilvl="8" w:tplc="9D6A53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FE4156"/>
    <w:multiLevelType w:val="hybridMultilevel"/>
    <w:tmpl w:val="6716445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57C1055"/>
    <w:multiLevelType w:val="hybridMultilevel"/>
    <w:tmpl w:val="8208EBD2"/>
    <w:lvl w:ilvl="0" w:tplc="990283CA">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1" w15:restartNumberingAfterBreak="0">
    <w:nsid w:val="3B823D07"/>
    <w:multiLevelType w:val="hybridMultilevel"/>
    <w:tmpl w:val="E12CCF9C"/>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BFB537A"/>
    <w:multiLevelType w:val="hybridMultilevel"/>
    <w:tmpl w:val="6716445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FA60E51"/>
    <w:multiLevelType w:val="hybridMultilevel"/>
    <w:tmpl w:val="C00AF7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FC775F7"/>
    <w:multiLevelType w:val="hybridMultilevel"/>
    <w:tmpl w:val="EC5E61C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0257BD6"/>
    <w:multiLevelType w:val="hybridMultilevel"/>
    <w:tmpl w:val="0226A4D2"/>
    <w:lvl w:ilvl="0" w:tplc="B680DF0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82271BB"/>
    <w:multiLevelType w:val="hybridMultilevel"/>
    <w:tmpl w:val="D3C4B93E"/>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4DE34EA7"/>
    <w:multiLevelType w:val="hybridMultilevel"/>
    <w:tmpl w:val="F170DC4A"/>
    <w:lvl w:ilvl="0" w:tplc="41C214CA">
      <w:start w:val="1"/>
      <w:numFmt w:val="bullet"/>
      <w:pStyle w:val="SwaroBulletPoints"/>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08B3889"/>
    <w:multiLevelType w:val="hybridMultilevel"/>
    <w:tmpl w:val="447CC59C"/>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B13767A"/>
    <w:multiLevelType w:val="hybridMultilevel"/>
    <w:tmpl w:val="CB68E3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A3A55D8"/>
    <w:multiLevelType w:val="hybridMultilevel"/>
    <w:tmpl w:val="2B2CB0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B5008A6"/>
    <w:multiLevelType w:val="hybridMultilevel"/>
    <w:tmpl w:val="E638AF1E"/>
    <w:lvl w:ilvl="0" w:tplc="C62071AC">
      <w:start w:val="1"/>
      <w:numFmt w:val="bullet"/>
      <w:lvlText w:val=""/>
      <w:lvlJc w:val="left"/>
      <w:pPr>
        <w:tabs>
          <w:tab w:val="num" w:pos="720"/>
        </w:tabs>
        <w:ind w:left="720" w:hanging="360"/>
      </w:pPr>
      <w:rPr>
        <w:rFonts w:ascii="Wingdings" w:hAnsi="Wingdings" w:hint="default"/>
      </w:rPr>
    </w:lvl>
    <w:lvl w:ilvl="1" w:tplc="40EAD4D2" w:tentative="1">
      <w:start w:val="1"/>
      <w:numFmt w:val="bullet"/>
      <w:lvlText w:val=""/>
      <w:lvlJc w:val="left"/>
      <w:pPr>
        <w:tabs>
          <w:tab w:val="num" w:pos="1440"/>
        </w:tabs>
        <w:ind w:left="1440" w:hanging="360"/>
      </w:pPr>
      <w:rPr>
        <w:rFonts w:ascii="Wingdings" w:hAnsi="Wingdings" w:hint="default"/>
      </w:rPr>
    </w:lvl>
    <w:lvl w:ilvl="2" w:tplc="2E5A79F8" w:tentative="1">
      <w:start w:val="1"/>
      <w:numFmt w:val="bullet"/>
      <w:lvlText w:val=""/>
      <w:lvlJc w:val="left"/>
      <w:pPr>
        <w:tabs>
          <w:tab w:val="num" w:pos="2160"/>
        </w:tabs>
        <w:ind w:left="2160" w:hanging="360"/>
      </w:pPr>
      <w:rPr>
        <w:rFonts w:ascii="Wingdings" w:hAnsi="Wingdings" w:hint="default"/>
      </w:rPr>
    </w:lvl>
    <w:lvl w:ilvl="3" w:tplc="97145E76" w:tentative="1">
      <w:start w:val="1"/>
      <w:numFmt w:val="bullet"/>
      <w:lvlText w:val=""/>
      <w:lvlJc w:val="left"/>
      <w:pPr>
        <w:tabs>
          <w:tab w:val="num" w:pos="2880"/>
        </w:tabs>
        <w:ind w:left="2880" w:hanging="360"/>
      </w:pPr>
      <w:rPr>
        <w:rFonts w:ascii="Wingdings" w:hAnsi="Wingdings" w:hint="default"/>
      </w:rPr>
    </w:lvl>
    <w:lvl w:ilvl="4" w:tplc="6DBE7F1A" w:tentative="1">
      <w:start w:val="1"/>
      <w:numFmt w:val="bullet"/>
      <w:lvlText w:val=""/>
      <w:lvlJc w:val="left"/>
      <w:pPr>
        <w:tabs>
          <w:tab w:val="num" w:pos="3600"/>
        </w:tabs>
        <w:ind w:left="3600" w:hanging="360"/>
      </w:pPr>
      <w:rPr>
        <w:rFonts w:ascii="Wingdings" w:hAnsi="Wingdings" w:hint="default"/>
      </w:rPr>
    </w:lvl>
    <w:lvl w:ilvl="5" w:tplc="94422950" w:tentative="1">
      <w:start w:val="1"/>
      <w:numFmt w:val="bullet"/>
      <w:lvlText w:val=""/>
      <w:lvlJc w:val="left"/>
      <w:pPr>
        <w:tabs>
          <w:tab w:val="num" w:pos="4320"/>
        </w:tabs>
        <w:ind w:left="4320" w:hanging="360"/>
      </w:pPr>
      <w:rPr>
        <w:rFonts w:ascii="Wingdings" w:hAnsi="Wingdings" w:hint="default"/>
      </w:rPr>
    </w:lvl>
    <w:lvl w:ilvl="6" w:tplc="2D520CD4" w:tentative="1">
      <w:start w:val="1"/>
      <w:numFmt w:val="bullet"/>
      <w:lvlText w:val=""/>
      <w:lvlJc w:val="left"/>
      <w:pPr>
        <w:tabs>
          <w:tab w:val="num" w:pos="5040"/>
        </w:tabs>
        <w:ind w:left="5040" w:hanging="360"/>
      </w:pPr>
      <w:rPr>
        <w:rFonts w:ascii="Wingdings" w:hAnsi="Wingdings" w:hint="default"/>
      </w:rPr>
    </w:lvl>
    <w:lvl w:ilvl="7" w:tplc="79925C60" w:tentative="1">
      <w:start w:val="1"/>
      <w:numFmt w:val="bullet"/>
      <w:lvlText w:val=""/>
      <w:lvlJc w:val="left"/>
      <w:pPr>
        <w:tabs>
          <w:tab w:val="num" w:pos="5760"/>
        </w:tabs>
        <w:ind w:left="5760" w:hanging="360"/>
      </w:pPr>
      <w:rPr>
        <w:rFonts w:ascii="Wingdings" w:hAnsi="Wingdings" w:hint="default"/>
      </w:rPr>
    </w:lvl>
    <w:lvl w:ilvl="8" w:tplc="4B72AB8E"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7"/>
  </w:num>
  <w:num w:numId="3">
    <w:abstractNumId w:val="1"/>
  </w:num>
  <w:num w:numId="4">
    <w:abstractNumId w:val="0"/>
  </w:num>
  <w:num w:numId="5">
    <w:abstractNumId w:val="19"/>
  </w:num>
  <w:num w:numId="6">
    <w:abstractNumId w:val="20"/>
  </w:num>
  <w:num w:numId="7">
    <w:abstractNumId w:val="14"/>
  </w:num>
  <w:num w:numId="8">
    <w:abstractNumId w:val="18"/>
  </w:num>
  <w:num w:numId="9">
    <w:abstractNumId w:val="11"/>
  </w:num>
  <w:num w:numId="10">
    <w:abstractNumId w:val="12"/>
  </w:num>
  <w:num w:numId="11">
    <w:abstractNumId w:val="9"/>
  </w:num>
  <w:num w:numId="12">
    <w:abstractNumId w:val="5"/>
  </w:num>
  <w:num w:numId="13">
    <w:abstractNumId w:val="8"/>
  </w:num>
  <w:num w:numId="14">
    <w:abstractNumId w:val="4"/>
  </w:num>
  <w:num w:numId="15">
    <w:abstractNumId w:val="21"/>
  </w:num>
  <w:num w:numId="16">
    <w:abstractNumId w:val="6"/>
  </w:num>
  <w:num w:numId="17">
    <w:abstractNumId w:val="16"/>
  </w:num>
  <w:num w:numId="18">
    <w:abstractNumId w:val="10"/>
  </w:num>
  <w:num w:numId="19">
    <w:abstractNumId w:val="3"/>
  </w:num>
  <w:num w:numId="20">
    <w:abstractNumId w:val="13"/>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5AD6"/>
    <w:rsid w:val="0000559D"/>
    <w:rsid w:val="000157C5"/>
    <w:rsid w:val="000256F2"/>
    <w:rsid w:val="00030F84"/>
    <w:rsid w:val="00032776"/>
    <w:rsid w:val="00041BAE"/>
    <w:rsid w:val="00065EC5"/>
    <w:rsid w:val="000756FB"/>
    <w:rsid w:val="000A5381"/>
    <w:rsid w:val="000C2895"/>
    <w:rsid w:val="000F1827"/>
    <w:rsid w:val="000F49E5"/>
    <w:rsid w:val="00110569"/>
    <w:rsid w:val="00131E92"/>
    <w:rsid w:val="00157E30"/>
    <w:rsid w:val="00160EDA"/>
    <w:rsid w:val="001656E1"/>
    <w:rsid w:val="00165ACA"/>
    <w:rsid w:val="00176D6D"/>
    <w:rsid w:val="001948F6"/>
    <w:rsid w:val="00197681"/>
    <w:rsid w:val="00197EB7"/>
    <w:rsid w:val="001A0AC9"/>
    <w:rsid w:val="001F1FBA"/>
    <w:rsid w:val="00225AD6"/>
    <w:rsid w:val="002334B7"/>
    <w:rsid w:val="00240AAB"/>
    <w:rsid w:val="00242BAF"/>
    <w:rsid w:val="002472E8"/>
    <w:rsid w:val="0025022A"/>
    <w:rsid w:val="00252074"/>
    <w:rsid w:val="00261F9F"/>
    <w:rsid w:val="00272104"/>
    <w:rsid w:val="002C7899"/>
    <w:rsid w:val="002D0482"/>
    <w:rsid w:val="002D78BE"/>
    <w:rsid w:val="002E4E2C"/>
    <w:rsid w:val="002F225E"/>
    <w:rsid w:val="00300819"/>
    <w:rsid w:val="0030525D"/>
    <w:rsid w:val="00313A26"/>
    <w:rsid w:val="00353BE2"/>
    <w:rsid w:val="003553EA"/>
    <w:rsid w:val="003772E7"/>
    <w:rsid w:val="00386443"/>
    <w:rsid w:val="00391F26"/>
    <w:rsid w:val="003D77C8"/>
    <w:rsid w:val="003E458E"/>
    <w:rsid w:val="003E59FD"/>
    <w:rsid w:val="003F76DF"/>
    <w:rsid w:val="0040106B"/>
    <w:rsid w:val="00413275"/>
    <w:rsid w:val="0041475D"/>
    <w:rsid w:val="00415235"/>
    <w:rsid w:val="004310D7"/>
    <w:rsid w:val="00450AF2"/>
    <w:rsid w:val="00453990"/>
    <w:rsid w:val="00470061"/>
    <w:rsid w:val="0049145E"/>
    <w:rsid w:val="00496B0B"/>
    <w:rsid w:val="004A537A"/>
    <w:rsid w:val="004B7904"/>
    <w:rsid w:val="004E006C"/>
    <w:rsid w:val="004E5F49"/>
    <w:rsid w:val="004F181E"/>
    <w:rsid w:val="004F3C55"/>
    <w:rsid w:val="004F5E48"/>
    <w:rsid w:val="00506602"/>
    <w:rsid w:val="0051598E"/>
    <w:rsid w:val="00552191"/>
    <w:rsid w:val="00586C12"/>
    <w:rsid w:val="005A2160"/>
    <w:rsid w:val="005B2840"/>
    <w:rsid w:val="005B5744"/>
    <w:rsid w:val="005C0841"/>
    <w:rsid w:val="005E0C0B"/>
    <w:rsid w:val="005E4832"/>
    <w:rsid w:val="005E6F55"/>
    <w:rsid w:val="005F1230"/>
    <w:rsid w:val="005F1FB4"/>
    <w:rsid w:val="005F24D3"/>
    <w:rsid w:val="00604EFE"/>
    <w:rsid w:val="006147C5"/>
    <w:rsid w:val="00616C0C"/>
    <w:rsid w:val="0062315A"/>
    <w:rsid w:val="00633A4C"/>
    <w:rsid w:val="00656BDC"/>
    <w:rsid w:val="00665294"/>
    <w:rsid w:val="00683967"/>
    <w:rsid w:val="00694E62"/>
    <w:rsid w:val="006B3E08"/>
    <w:rsid w:val="006B7958"/>
    <w:rsid w:val="006E6BDC"/>
    <w:rsid w:val="006F332A"/>
    <w:rsid w:val="006F4BC3"/>
    <w:rsid w:val="007104D8"/>
    <w:rsid w:val="00710F68"/>
    <w:rsid w:val="00716021"/>
    <w:rsid w:val="007527FE"/>
    <w:rsid w:val="0076515F"/>
    <w:rsid w:val="007663B9"/>
    <w:rsid w:val="00781501"/>
    <w:rsid w:val="007F64C0"/>
    <w:rsid w:val="00816F72"/>
    <w:rsid w:val="008277DE"/>
    <w:rsid w:val="00856E3E"/>
    <w:rsid w:val="008626D6"/>
    <w:rsid w:val="00862722"/>
    <w:rsid w:val="0087311D"/>
    <w:rsid w:val="008879A6"/>
    <w:rsid w:val="008911C5"/>
    <w:rsid w:val="00892FA4"/>
    <w:rsid w:val="00894CC4"/>
    <w:rsid w:val="008A1CC2"/>
    <w:rsid w:val="008A764C"/>
    <w:rsid w:val="008C721A"/>
    <w:rsid w:val="008D408D"/>
    <w:rsid w:val="008F0CCC"/>
    <w:rsid w:val="009204C9"/>
    <w:rsid w:val="00921D1A"/>
    <w:rsid w:val="0092497D"/>
    <w:rsid w:val="009420AB"/>
    <w:rsid w:val="00944E98"/>
    <w:rsid w:val="00952D56"/>
    <w:rsid w:val="00955A5A"/>
    <w:rsid w:val="00955EFE"/>
    <w:rsid w:val="00957456"/>
    <w:rsid w:val="009772A4"/>
    <w:rsid w:val="00984CF2"/>
    <w:rsid w:val="009855C8"/>
    <w:rsid w:val="00993E08"/>
    <w:rsid w:val="009A2160"/>
    <w:rsid w:val="009A2A07"/>
    <w:rsid w:val="009A2FC5"/>
    <w:rsid w:val="009B1EC1"/>
    <w:rsid w:val="009B5A76"/>
    <w:rsid w:val="009C0B7D"/>
    <w:rsid w:val="009F4FCC"/>
    <w:rsid w:val="00A06E6E"/>
    <w:rsid w:val="00A5366C"/>
    <w:rsid w:val="00A61C39"/>
    <w:rsid w:val="00A637CC"/>
    <w:rsid w:val="00A73772"/>
    <w:rsid w:val="00A77587"/>
    <w:rsid w:val="00A775AA"/>
    <w:rsid w:val="00AA58C5"/>
    <w:rsid w:val="00AB15F8"/>
    <w:rsid w:val="00AC16A3"/>
    <w:rsid w:val="00AC5B2D"/>
    <w:rsid w:val="00AD113E"/>
    <w:rsid w:val="00AF529B"/>
    <w:rsid w:val="00B0170C"/>
    <w:rsid w:val="00B02508"/>
    <w:rsid w:val="00B10693"/>
    <w:rsid w:val="00B124FB"/>
    <w:rsid w:val="00B14F3E"/>
    <w:rsid w:val="00B154D8"/>
    <w:rsid w:val="00B2446C"/>
    <w:rsid w:val="00B37A2C"/>
    <w:rsid w:val="00B51655"/>
    <w:rsid w:val="00B90510"/>
    <w:rsid w:val="00B97B1E"/>
    <w:rsid w:val="00BA11D9"/>
    <w:rsid w:val="00BA3FF8"/>
    <w:rsid w:val="00BB4CEC"/>
    <w:rsid w:val="00BB77EB"/>
    <w:rsid w:val="00BC612D"/>
    <w:rsid w:val="00BE188D"/>
    <w:rsid w:val="00BE2339"/>
    <w:rsid w:val="00BF1B58"/>
    <w:rsid w:val="00BF7A12"/>
    <w:rsid w:val="00C00BB9"/>
    <w:rsid w:val="00C02298"/>
    <w:rsid w:val="00C06005"/>
    <w:rsid w:val="00C177EB"/>
    <w:rsid w:val="00C21CF0"/>
    <w:rsid w:val="00C42B32"/>
    <w:rsid w:val="00C4342B"/>
    <w:rsid w:val="00C55383"/>
    <w:rsid w:val="00C57FAB"/>
    <w:rsid w:val="00C60040"/>
    <w:rsid w:val="00C63A33"/>
    <w:rsid w:val="00C758C1"/>
    <w:rsid w:val="00C858DF"/>
    <w:rsid w:val="00C875D6"/>
    <w:rsid w:val="00C87BC0"/>
    <w:rsid w:val="00CE74B7"/>
    <w:rsid w:val="00D049D9"/>
    <w:rsid w:val="00D21206"/>
    <w:rsid w:val="00D3570D"/>
    <w:rsid w:val="00D7276B"/>
    <w:rsid w:val="00D812B1"/>
    <w:rsid w:val="00D91BFB"/>
    <w:rsid w:val="00DB553D"/>
    <w:rsid w:val="00DC33F3"/>
    <w:rsid w:val="00DC3EC6"/>
    <w:rsid w:val="00DF32BC"/>
    <w:rsid w:val="00DF70E3"/>
    <w:rsid w:val="00E07F48"/>
    <w:rsid w:val="00E413D3"/>
    <w:rsid w:val="00E517D6"/>
    <w:rsid w:val="00E51DA8"/>
    <w:rsid w:val="00E572A5"/>
    <w:rsid w:val="00E94CE8"/>
    <w:rsid w:val="00EB34C5"/>
    <w:rsid w:val="00ED7BBB"/>
    <w:rsid w:val="00EE2899"/>
    <w:rsid w:val="00EE6155"/>
    <w:rsid w:val="00F24581"/>
    <w:rsid w:val="00F31FD7"/>
    <w:rsid w:val="00F369E0"/>
    <w:rsid w:val="00F44B33"/>
    <w:rsid w:val="00F5001E"/>
    <w:rsid w:val="00F54B1E"/>
    <w:rsid w:val="00F6783E"/>
    <w:rsid w:val="00F92787"/>
    <w:rsid w:val="00F93B9A"/>
    <w:rsid w:val="00FB1C02"/>
    <w:rsid w:val="00FC1AF0"/>
    <w:rsid w:val="00FE025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E781B2-8246-4665-858D-3B9F426A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_Normal,SWAROVSKI_Standard"/>
    <w:qFormat/>
    <w:rsid w:val="00F6783E"/>
    <w:pPr>
      <w:spacing w:after="120" w:line="300" w:lineRule="auto"/>
      <w:jc w:val="both"/>
    </w:pPr>
    <w:rPr>
      <w:rFonts w:ascii="Arial" w:eastAsia="Times New Roman" w:hAnsi="Arial" w:cs="Times New Roman"/>
      <w:sz w:val="20"/>
      <w:szCs w:val="24"/>
      <w:lang w:val="en-US"/>
    </w:rPr>
  </w:style>
  <w:style w:type="paragraph" w:styleId="berschrift1">
    <w:name w:val="heading 1"/>
    <w:basedOn w:val="Standard"/>
    <w:next w:val="Standard"/>
    <w:link w:val="berschrift1Zchn"/>
    <w:uiPriority w:val="9"/>
    <w:rsid w:val="005B28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roTitle2">
    <w:name w:val="_Swaro_Title2"/>
    <w:basedOn w:val="Titel"/>
    <w:rsid w:val="00160EDA"/>
    <w:rPr>
      <w:sz w:val="20"/>
    </w:rPr>
  </w:style>
  <w:style w:type="paragraph" w:customStyle="1" w:styleId="SwaroBulletPoints">
    <w:name w:val="_Swaro_Bullet Points"/>
    <w:basedOn w:val="Standard"/>
    <w:rsid w:val="00197EB7"/>
    <w:pPr>
      <w:numPr>
        <w:numId w:val="2"/>
      </w:numPr>
      <w:ind w:left="454" w:hanging="454"/>
    </w:pPr>
    <w:rPr>
      <w:rFonts w:eastAsiaTheme="minorHAnsi" w:cstheme="minorBidi"/>
      <w:szCs w:val="22"/>
      <w:lang w:val="de-AT"/>
    </w:rPr>
  </w:style>
  <w:style w:type="paragraph" w:customStyle="1" w:styleId="SwaroBold">
    <w:name w:val="_Swaro_Bold"/>
    <w:basedOn w:val="Standard"/>
    <w:qFormat/>
    <w:rsid w:val="00197EB7"/>
    <w:rPr>
      <w:rFonts w:eastAsiaTheme="minorHAnsi" w:cstheme="minorBidi"/>
      <w:b/>
      <w:szCs w:val="22"/>
      <w:lang w:val="de-AT"/>
    </w:rPr>
  </w:style>
  <w:style w:type="paragraph" w:customStyle="1" w:styleId="SwaroItalics">
    <w:name w:val="_Swaro_Italics"/>
    <w:basedOn w:val="SwaroBold"/>
    <w:rsid w:val="00C06005"/>
    <w:rPr>
      <w:b w:val="0"/>
      <w:i/>
    </w:rPr>
  </w:style>
  <w:style w:type="paragraph" w:customStyle="1" w:styleId="SwaroNumeration">
    <w:name w:val="_Swaro_Numeration"/>
    <w:basedOn w:val="SwaroBulletPoints"/>
    <w:rsid w:val="00453990"/>
    <w:pPr>
      <w:numPr>
        <w:numId w:val="3"/>
      </w:numPr>
      <w:tabs>
        <w:tab w:val="left" w:pos="454"/>
      </w:tabs>
      <w:ind w:left="454" w:hanging="454"/>
    </w:pPr>
  </w:style>
  <w:style w:type="paragraph" w:customStyle="1" w:styleId="SwaroTableHeadline">
    <w:name w:val="_Swaro_Table_Headline"/>
    <w:basedOn w:val="Standard"/>
    <w:rsid w:val="00453990"/>
    <w:pPr>
      <w:shd w:val="clear" w:color="auto" w:fill="A6A6A6"/>
      <w:spacing w:before="120"/>
    </w:pPr>
    <w:rPr>
      <w:rFonts w:eastAsiaTheme="minorHAnsi" w:cstheme="minorBidi"/>
      <w:b/>
      <w:caps/>
      <w:color w:val="FFFFFF" w:themeColor="background1"/>
      <w:szCs w:val="22"/>
      <w:lang w:val="de-AT"/>
    </w:rPr>
  </w:style>
  <w:style w:type="paragraph" w:styleId="Untertitel">
    <w:name w:val="Subtitle"/>
    <w:aliases w:val="_Swaro_Subtitle"/>
    <w:basedOn w:val="Standard"/>
    <w:next w:val="Standard"/>
    <w:link w:val="UntertitelZchn"/>
    <w:uiPriority w:val="11"/>
    <w:rsid w:val="00C06005"/>
    <w:pPr>
      <w:numPr>
        <w:ilvl w:val="1"/>
      </w:numPr>
    </w:pPr>
    <w:rPr>
      <w:rFonts w:eastAsiaTheme="majorEastAsia" w:cstheme="majorBidi"/>
      <w:iCs/>
      <w:caps/>
      <w:color w:val="4D4D4D"/>
      <w:lang w:val="de-AT"/>
    </w:rPr>
  </w:style>
  <w:style w:type="character" w:customStyle="1" w:styleId="UntertitelZchn">
    <w:name w:val="Untertitel Zchn"/>
    <w:aliases w:val="_Swaro_Subtitle Zchn"/>
    <w:basedOn w:val="Absatz-Standardschriftart"/>
    <w:link w:val="Untertitel"/>
    <w:uiPriority w:val="11"/>
    <w:rsid w:val="00C06005"/>
    <w:rPr>
      <w:rFonts w:ascii="Arial" w:eastAsiaTheme="majorEastAsia" w:hAnsi="Arial" w:cstheme="majorBidi"/>
      <w:iCs/>
      <w:caps/>
      <w:color w:val="4D4D4D"/>
      <w:sz w:val="20"/>
      <w:szCs w:val="24"/>
    </w:rPr>
  </w:style>
  <w:style w:type="paragraph" w:styleId="Titel">
    <w:name w:val="Title"/>
    <w:aliases w:val="_Swaro_Title"/>
    <w:basedOn w:val="Standard"/>
    <w:link w:val="TitelZchn"/>
    <w:uiPriority w:val="10"/>
    <w:qFormat/>
    <w:rsid w:val="00F93B9A"/>
    <w:pPr>
      <w:spacing w:before="360"/>
      <w:contextualSpacing/>
    </w:pPr>
    <w:rPr>
      <w:rFonts w:eastAsiaTheme="majorEastAsia" w:cstheme="majorBidi"/>
      <w:b/>
      <w:caps/>
      <w:color w:val="7F7F7F" w:themeColor="text1" w:themeTint="80"/>
      <w:kern w:val="28"/>
      <w:sz w:val="26"/>
      <w:szCs w:val="52"/>
      <w:lang w:val="de-AT"/>
    </w:rPr>
  </w:style>
  <w:style w:type="character" w:customStyle="1" w:styleId="TitelZchn">
    <w:name w:val="Titel Zchn"/>
    <w:aliases w:val="_Swaro_Title Zchn"/>
    <w:basedOn w:val="Absatz-Standardschriftart"/>
    <w:link w:val="Titel"/>
    <w:uiPriority w:val="10"/>
    <w:rsid w:val="00F93B9A"/>
    <w:rPr>
      <w:rFonts w:ascii="Arial" w:eastAsiaTheme="majorEastAsia" w:hAnsi="Arial" w:cstheme="majorBidi"/>
      <w:b/>
      <w:caps/>
      <w:color w:val="7F7F7F" w:themeColor="text1" w:themeTint="80"/>
      <w:kern w:val="28"/>
      <w:sz w:val="26"/>
      <w:szCs w:val="52"/>
    </w:rPr>
  </w:style>
  <w:style w:type="paragraph" w:customStyle="1" w:styleId="SwaroTableHeadline2">
    <w:name w:val="_Swaro_Table_Headline2"/>
    <w:basedOn w:val="SwaroTableHeadline"/>
    <w:rsid w:val="0040106B"/>
    <w:pPr>
      <w:shd w:val="clear" w:color="auto" w:fill="E6E6E6"/>
    </w:pPr>
    <w:rPr>
      <w:color w:val="4D4D4D"/>
    </w:rPr>
  </w:style>
  <w:style w:type="paragraph" w:customStyle="1" w:styleId="SwaroTableNormal">
    <w:name w:val="_Swaro_Table_Normal"/>
    <w:basedOn w:val="Standard"/>
    <w:rsid w:val="0040106B"/>
    <w:pPr>
      <w:jc w:val="left"/>
    </w:pPr>
    <w:rPr>
      <w:rFonts w:eastAsiaTheme="minorHAnsi" w:cstheme="minorBidi"/>
      <w:szCs w:val="22"/>
      <w:lang w:val="de-AT"/>
    </w:rPr>
  </w:style>
  <w:style w:type="paragraph" w:styleId="Kopfzeile">
    <w:name w:val="header"/>
    <w:basedOn w:val="Standard"/>
    <w:link w:val="KopfzeileZchn"/>
    <w:uiPriority w:val="99"/>
    <w:unhideWhenUsed/>
    <w:rsid w:val="00225AD6"/>
    <w:pPr>
      <w:tabs>
        <w:tab w:val="center" w:pos="4536"/>
        <w:tab w:val="right" w:pos="9072"/>
      </w:tabs>
    </w:pPr>
    <w:rPr>
      <w:rFonts w:eastAsiaTheme="minorHAnsi" w:cstheme="minorBidi"/>
      <w:szCs w:val="22"/>
      <w:lang w:val="de-AT"/>
    </w:rPr>
  </w:style>
  <w:style w:type="character" w:customStyle="1" w:styleId="KopfzeileZchn">
    <w:name w:val="Kopfzeile Zchn"/>
    <w:basedOn w:val="Absatz-Standardschriftart"/>
    <w:link w:val="Kopfzeile"/>
    <w:uiPriority w:val="99"/>
    <w:rsid w:val="00225AD6"/>
    <w:rPr>
      <w:rFonts w:ascii="Arial" w:hAnsi="Arial"/>
      <w:sz w:val="20"/>
    </w:rPr>
  </w:style>
  <w:style w:type="paragraph" w:styleId="Fuzeile">
    <w:name w:val="footer"/>
    <w:basedOn w:val="Standard"/>
    <w:link w:val="FuzeileZchn"/>
    <w:unhideWhenUsed/>
    <w:rsid w:val="00225AD6"/>
    <w:pPr>
      <w:tabs>
        <w:tab w:val="center" w:pos="4536"/>
        <w:tab w:val="right" w:pos="9072"/>
      </w:tabs>
    </w:pPr>
    <w:rPr>
      <w:rFonts w:eastAsiaTheme="minorHAnsi" w:cstheme="minorBidi"/>
      <w:szCs w:val="22"/>
      <w:lang w:val="de-AT"/>
    </w:rPr>
  </w:style>
  <w:style w:type="character" w:customStyle="1" w:styleId="FuzeileZchn">
    <w:name w:val="Fußzeile Zchn"/>
    <w:basedOn w:val="Absatz-Standardschriftart"/>
    <w:link w:val="Fuzeile"/>
    <w:rsid w:val="00225AD6"/>
    <w:rPr>
      <w:rFonts w:ascii="Arial" w:hAnsi="Arial"/>
      <w:sz w:val="20"/>
    </w:rPr>
  </w:style>
  <w:style w:type="table" w:styleId="Tabellenraster">
    <w:name w:val="Table Grid"/>
    <w:basedOn w:val="NormaleTabelle"/>
    <w:uiPriority w:val="59"/>
    <w:rsid w:val="00225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SFlietext">
    <w:name w:val="AIS_Fließtext"/>
    <w:basedOn w:val="Standard"/>
    <w:autoRedefine/>
    <w:uiPriority w:val="1"/>
    <w:rsid w:val="00391F26"/>
    <w:pPr>
      <w:ind w:right="1"/>
    </w:pPr>
    <w:rPr>
      <w:rFonts w:eastAsia="Calibri"/>
      <w:szCs w:val="22"/>
      <w:lang w:val="en-GB"/>
    </w:rPr>
  </w:style>
  <w:style w:type="paragraph" w:styleId="Sprechblasentext">
    <w:name w:val="Balloon Text"/>
    <w:basedOn w:val="Standard"/>
    <w:link w:val="SprechblasentextZchn"/>
    <w:uiPriority w:val="99"/>
    <w:semiHidden/>
    <w:unhideWhenUsed/>
    <w:rsid w:val="00ED7BB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7BBB"/>
    <w:rPr>
      <w:rFonts w:ascii="Tahoma" w:eastAsia="Times New Roman" w:hAnsi="Tahoma" w:cs="Tahoma"/>
      <w:sz w:val="16"/>
      <w:szCs w:val="16"/>
      <w:lang w:val="en-US"/>
    </w:rPr>
  </w:style>
  <w:style w:type="character" w:styleId="Seitenzahl">
    <w:name w:val="page number"/>
    <w:basedOn w:val="Absatz-Standardschriftart"/>
    <w:semiHidden/>
    <w:rsid w:val="00ED7BBB"/>
    <w:rPr>
      <w:color w:val="4D4D4D"/>
    </w:rPr>
  </w:style>
  <w:style w:type="paragraph" w:customStyle="1" w:styleId="AISberschrift1">
    <w:name w:val="AIS_Überschrift 1"/>
    <w:basedOn w:val="berschrift1"/>
    <w:next w:val="Standard"/>
    <w:autoRedefine/>
    <w:qFormat/>
    <w:rsid w:val="002D78BE"/>
    <w:pPr>
      <w:keepLines w:val="0"/>
      <w:tabs>
        <w:tab w:val="left" w:pos="8505"/>
      </w:tabs>
      <w:spacing w:before="180"/>
    </w:pPr>
    <w:rPr>
      <w:rFonts w:ascii="Arial" w:eastAsia="Times New Roman" w:hAnsi="Arial" w:cs="Times New Roman"/>
      <w:bCs w:val="0"/>
      <w:iCs/>
      <w:color w:val="0D0D0D" w:themeColor="text1" w:themeTint="F2"/>
      <w:kern w:val="32"/>
      <w:sz w:val="20"/>
      <w:szCs w:val="24"/>
      <w:u w:val="single"/>
      <w:lang w:val="en-GB"/>
    </w:rPr>
  </w:style>
  <w:style w:type="paragraph" w:customStyle="1" w:styleId="AISAufzhlungen1">
    <w:name w:val="AIS_Aufzählungen 1"/>
    <w:basedOn w:val="SwaroBulletPoints"/>
    <w:autoRedefine/>
    <w:uiPriority w:val="2"/>
    <w:rsid w:val="005F24D3"/>
    <w:pPr>
      <w:numPr>
        <w:numId w:val="0"/>
      </w:numPr>
      <w:tabs>
        <w:tab w:val="left" w:pos="284"/>
      </w:tabs>
    </w:pPr>
    <w:rPr>
      <w:rFonts w:eastAsia="Calibri" w:cs="Arial"/>
      <w:lang w:val="en-US"/>
    </w:rPr>
  </w:style>
  <w:style w:type="character" w:customStyle="1" w:styleId="berschrift1Zchn">
    <w:name w:val="Überschrift 1 Zchn"/>
    <w:basedOn w:val="Absatz-Standardschriftart"/>
    <w:link w:val="berschrift1"/>
    <w:uiPriority w:val="9"/>
    <w:rsid w:val="005B2840"/>
    <w:rPr>
      <w:rFonts w:asciiTheme="majorHAnsi" w:eastAsiaTheme="majorEastAsia" w:hAnsiTheme="majorHAnsi" w:cstheme="majorBidi"/>
      <w:b/>
      <w:bCs/>
      <w:color w:val="365F91" w:themeColor="accent1" w:themeShade="BF"/>
      <w:sz w:val="28"/>
      <w:szCs w:val="28"/>
      <w:lang w:val="en-US"/>
    </w:rPr>
  </w:style>
  <w:style w:type="paragraph" w:styleId="Textkrper">
    <w:name w:val="Body Text"/>
    <w:basedOn w:val="Standard"/>
    <w:link w:val="TextkrperZchn"/>
    <w:rsid w:val="00A637CC"/>
    <w:pPr>
      <w:jc w:val="left"/>
    </w:pPr>
    <w:rPr>
      <w:color w:val="181512"/>
      <w:szCs w:val="20"/>
      <w:lang w:val="de-DE" w:eastAsia="de-DE"/>
    </w:rPr>
  </w:style>
  <w:style w:type="character" w:customStyle="1" w:styleId="TextkrperZchn">
    <w:name w:val="Textkörper Zchn"/>
    <w:basedOn w:val="Absatz-Standardschriftart"/>
    <w:link w:val="Textkrper"/>
    <w:rsid w:val="00A637CC"/>
    <w:rPr>
      <w:rFonts w:ascii="Arial" w:eastAsia="Times New Roman" w:hAnsi="Arial" w:cs="Times New Roman"/>
      <w:color w:val="181512"/>
      <w:sz w:val="20"/>
      <w:szCs w:val="20"/>
      <w:lang w:val="de-DE" w:eastAsia="de-DE"/>
    </w:rPr>
  </w:style>
  <w:style w:type="character" w:styleId="Hyperlink">
    <w:name w:val="Hyperlink"/>
    <w:basedOn w:val="Absatz-Standardschriftart"/>
    <w:uiPriority w:val="99"/>
    <w:unhideWhenUsed/>
    <w:rsid w:val="00F54B1E"/>
    <w:rPr>
      <w:color w:val="0000FF" w:themeColor="hyperlink"/>
      <w:u w:val="single"/>
    </w:rPr>
  </w:style>
  <w:style w:type="paragraph" w:customStyle="1" w:styleId="Default">
    <w:name w:val="Default"/>
    <w:rsid w:val="00FB1C02"/>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rsid w:val="00240AAB"/>
    <w:pPr>
      <w:ind w:left="720"/>
      <w:contextualSpacing/>
    </w:pPr>
  </w:style>
  <w:style w:type="character" w:styleId="BesuchterHyperlink">
    <w:name w:val="FollowedHyperlink"/>
    <w:basedOn w:val="Absatz-Standardschriftart"/>
    <w:uiPriority w:val="99"/>
    <w:semiHidden/>
    <w:unhideWhenUsed/>
    <w:rsid w:val="009A21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12294">
      <w:bodyDiv w:val="1"/>
      <w:marLeft w:val="0"/>
      <w:marRight w:val="0"/>
      <w:marTop w:val="0"/>
      <w:marBottom w:val="0"/>
      <w:divBdr>
        <w:top w:val="none" w:sz="0" w:space="0" w:color="auto"/>
        <w:left w:val="none" w:sz="0" w:space="0" w:color="auto"/>
        <w:bottom w:val="none" w:sz="0" w:space="0" w:color="auto"/>
        <w:right w:val="none" w:sz="0" w:space="0" w:color="auto"/>
      </w:divBdr>
      <w:divsChild>
        <w:div w:id="1247037356">
          <w:marLeft w:val="446"/>
          <w:marRight w:val="0"/>
          <w:marTop w:val="0"/>
          <w:marBottom w:val="0"/>
          <w:divBdr>
            <w:top w:val="none" w:sz="0" w:space="0" w:color="auto"/>
            <w:left w:val="none" w:sz="0" w:space="0" w:color="auto"/>
            <w:bottom w:val="none" w:sz="0" w:space="0" w:color="auto"/>
            <w:right w:val="none" w:sz="0" w:space="0" w:color="auto"/>
          </w:divBdr>
        </w:div>
        <w:div w:id="1119256561">
          <w:marLeft w:val="446"/>
          <w:marRight w:val="0"/>
          <w:marTop w:val="0"/>
          <w:marBottom w:val="0"/>
          <w:divBdr>
            <w:top w:val="none" w:sz="0" w:space="0" w:color="auto"/>
            <w:left w:val="none" w:sz="0" w:space="0" w:color="auto"/>
            <w:bottom w:val="none" w:sz="0" w:space="0" w:color="auto"/>
            <w:right w:val="none" w:sz="0" w:space="0" w:color="auto"/>
          </w:divBdr>
        </w:div>
        <w:div w:id="1581018340">
          <w:marLeft w:val="446"/>
          <w:marRight w:val="0"/>
          <w:marTop w:val="0"/>
          <w:marBottom w:val="0"/>
          <w:divBdr>
            <w:top w:val="none" w:sz="0" w:space="0" w:color="auto"/>
            <w:left w:val="none" w:sz="0" w:space="0" w:color="auto"/>
            <w:bottom w:val="none" w:sz="0" w:space="0" w:color="auto"/>
            <w:right w:val="none" w:sz="0" w:space="0" w:color="auto"/>
          </w:divBdr>
        </w:div>
        <w:div w:id="1947931527">
          <w:marLeft w:val="446"/>
          <w:marRight w:val="0"/>
          <w:marTop w:val="0"/>
          <w:marBottom w:val="0"/>
          <w:divBdr>
            <w:top w:val="none" w:sz="0" w:space="0" w:color="auto"/>
            <w:left w:val="none" w:sz="0" w:space="0" w:color="auto"/>
            <w:bottom w:val="none" w:sz="0" w:space="0" w:color="auto"/>
            <w:right w:val="none" w:sz="0" w:space="0" w:color="auto"/>
          </w:divBdr>
        </w:div>
        <w:div w:id="2004699778">
          <w:marLeft w:val="446"/>
          <w:marRight w:val="0"/>
          <w:marTop w:val="0"/>
          <w:marBottom w:val="0"/>
          <w:divBdr>
            <w:top w:val="none" w:sz="0" w:space="0" w:color="auto"/>
            <w:left w:val="none" w:sz="0" w:space="0" w:color="auto"/>
            <w:bottom w:val="none" w:sz="0" w:space="0" w:color="auto"/>
            <w:right w:val="none" w:sz="0" w:space="0" w:color="auto"/>
          </w:divBdr>
        </w:div>
        <w:div w:id="84764326">
          <w:marLeft w:val="446"/>
          <w:marRight w:val="0"/>
          <w:marTop w:val="0"/>
          <w:marBottom w:val="0"/>
          <w:divBdr>
            <w:top w:val="none" w:sz="0" w:space="0" w:color="auto"/>
            <w:left w:val="none" w:sz="0" w:space="0" w:color="auto"/>
            <w:bottom w:val="none" w:sz="0" w:space="0" w:color="auto"/>
            <w:right w:val="none" w:sz="0" w:space="0" w:color="auto"/>
          </w:divBdr>
        </w:div>
        <w:div w:id="511182388">
          <w:marLeft w:val="446"/>
          <w:marRight w:val="0"/>
          <w:marTop w:val="0"/>
          <w:marBottom w:val="0"/>
          <w:divBdr>
            <w:top w:val="none" w:sz="0" w:space="0" w:color="auto"/>
            <w:left w:val="none" w:sz="0" w:space="0" w:color="auto"/>
            <w:bottom w:val="none" w:sz="0" w:space="0" w:color="auto"/>
            <w:right w:val="none" w:sz="0" w:space="0" w:color="auto"/>
          </w:divBdr>
        </w:div>
      </w:divsChild>
    </w:div>
    <w:div w:id="1076709767">
      <w:bodyDiv w:val="1"/>
      <w:marLeft w:val="0"/>
      <w:marRight w:val="0"/>
      <w:marTop w:val="0"/>
      <w:marBottom w:val="0"/>
      <w:divBdr>
        <w:top w:val="none" w:sz="0" w:space="0" w:color="auto"/>
        <w:left w:val="none" w:sz="0" w:space="0" w:color="auto"/>
        <w:bottom w:val="none" w:sz="0" w:space="0" w:color="auto"/>
        <w:right w:val="none" w:sz="0" w:space="0" w:color="auto"/>
      </w:divBdr>
      <w:divsChild>
        <w:div w:id="800423878">
          <w:marLeft w:val="994"/>
          <w:marRight w:val="0"/>
          <w:marTop w:val="144"/>
          <w:marBottom w:val="0"/>
          <w:divBdr>
            <w:top w:val="none" w:sz="0" w:space="0" w:color="auto"/>
            <w:left w:val="none" w:sz="0" w:space="0" w:color="auto"/>
            <w:bottom w:val="none" w:sz="0" w:space="0" w:color="auto"/>
            <w:right w:val="none" w:sz="0" w:space="0" w:color="auto"/>
          </w:divBdr>
        </w:div>
        <w:div w:id="1998727743">
          <w:marLeft w:val="994"/>
          <w:marRight w:val="0"/>
          <w:marTop w:val="144"/>
          <w:marBottom w:val="0"/>
          <w:divBdr>
            <w:top w:val="none" w:sz="0" w:space="0" w:color="auto"/>
            <w:left w:val="none" w:sz="0" w:space="0" w:color="auto"/>
            <w:bottom w:val="none" w:sz="0" w:space="0" w:color="auto"/>
            <w:right w:val="none" w:sz="0" w:space="0" w:color="auto"/>
          </w:divBdr>
        </w:div>
        <w:div w:id="1810976286">
          <w:marLeft w:val="994"/>
          <w:marRight w:val="0"/>
          <w:marTop w:val="144"/>
          <w:marBottom w:val="0"/>
          <w:divBdr>
            <w:top w:val="none" w:sz="0" w:space="0" w:color="auto"/>
            <w:left w:val="none" w:sz="0" w:space="0" w:color="auto"/>
            <w:bottom w:val="none" w:sz="0" w:space="0" w:color="auto"/>
            <w:right w:val="none" w:sz="0" w:space="0" w:color="auto"/>
          </w:divBdr>
        </w:div>
        <w:div w:id="446463530">
          <w:marLeft w:val="994"/>
          <w:marRight w:val="0"/>
          <w:marTop w:val="144"/>
          <w:marBottom w:val="0"/>
          <w:divBdr>
            <w:top w:val="none" w:sz="0" w:space="0" w:color="auto"/>
            <w:left w:val="none" w:sz="0" w:space="0" w:color="auto"/>
            <w:bottom w:val="none" w:sz="0" w:space="0" w:color="auto"/>
            <w:right w:val="none" w:sz="0" w:space="0" w:color="auto"/>
          </w:divBdr>
        </w:div>
      </w:divsChild>
    </w:div>
    <w:div w:id="1132020639">
      <w:bodyDiv w:val="1"/>
      <w:marLeft w:val="0"/>
      <w:marRight w:val="0"/>
      <w:marTop w:val="0"/>
      <w:marBottom w:val="0"/>
      <w:divBdr>
        <w:top w:val="none" w:sz="0" w:space="0" w:color="auto"/>
        <w:left w:val="none" w:sz="0" w:space="0" w:color="auto"/>
        <w:bottom w:val="none" w:sz="0" w:space="0" w:color="auto"/>
        <w:right w:val="none" w:sz="0" w:space="0" w:color="auto"/>
      </w:divBdr>
    </w:div>
    <w:div w:id="1370954345">
      <w:bodyDiv w:val="1"/>
      <w:marLeft w:val="0"/>
      <w:marRight w:val="0"/>
      <w:marTop w:val="0"/>
      <w:marBottom w:val="0"/>
      <w:divBdr>
        <w:top w:val="none" w:sz="0" w:space="0" w:color="auto"/>
        <w:left w:val="none" w:sz="0" w:space="0" w:color="auto"/>
        <w:bottom w:val="none" w:sz="0" w:space="0" w:color="auto"/>
        <w:right w:val="none" w:sz="0" w:space="0" w:color="auto"/>
      </w:divBdr>
    </w:div>
    <w:div w:id="1467161070">
      <w:bodyDiv w:val="1"/>
      <w:marLeft w:val="0"/>
      <w:marRight w:val="0"/>
      <w:marTop w:val="0"/>
      <w:marBottom w:val="0"/>
      <w:divBdr>
        <w:top w:val="none" w:sz="0" w:space="0" w:color="auto"/>
        <w:left w:val="none" w:sz="0" w:space="0" w:color="auto"/>
        <w:bottom w:val="none" w:sz="0" w:space="0" w:color="auto"/>
        <w:right w:val="none" w:sz="0" w:space="0" w:color="auto"/>
      </w:divBdr>
      <w:divsChild>
        <w:div w:id="1020736204">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ostik.com/"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3m.co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file:///\\dsw140\eb_pm_team\FIS1_App_Tools_Services\X40_Templates_Verschoben%20auf%20CCP%20Seite\Final%20Answers\Templates\WWW.SWAROVSKI.COM\PROFESSIONAL"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professional.swarovski.com/Portal.Node/content/service/download_center/application_manual/Application.en.html?WT.ac=Download%20Center/pro_teaser_type_2_item3/Application%20Manual"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c-kreul.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hrisanne.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D62B57CD549043B89E37B01ABC499A" ma:contentTypeVersion="2" ma:contentTypeDescription="Create a new document." ma:contentTypeScope="" ma:versionID="3d678f71fadba4dbee89c06b2a71af20">
  <xsd:schema xmlns:xsd="http://www.w3.org/2001/XMLSchema" xmlns:xs="http://www.w3.org/2001/XMLSchema" xmlns:p="http://schemas.microsoft.com/office/2006/metadata/properties" xmlns:ns2="e4304c2d-37fc-4793-9ad8-a93827bed74b" targetNamespace="http://schemas.microsoft.com/office/2006/metadata/properties" ma:root="true" ma:fieldsID="9d38be1137e9b4f36fb396fa424bccd8" ns2:_="">
    <xsd:import namespace="e4304c2d-37fc-4793-9ad8-a93827bed7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04c2d-37fc-4793-9ad8-a93827bed74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4304c2d-37fc-4793-9ad8-a93827bed74b">6ASJ6E4KNTJD-2819-719</_dlc_DocId>
    <_dlc_DocIdUrl xmlns="e4304c2d-37fc-4793-9ad8-a93827bed74b">
      <Url>http://ccp.internal.swarovski.com/p01/0001/002/000688/priv/_layouts/DocIdRedir.aspx?ID=6ASJ6E4KNTJD-2819-719</Url>
      <Description>6ASJ6E4KNTJD-2819-719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6C134-244D-4A42-81E1-1C01E90F2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04c2d-37fc-4793-9ad8-a93827bed7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858944-D98C-4DBC-9797-A45903041A8D}">
  <ds:schemaRefs>
    <ds:schemaRef ds:uri="http://schemas.microsoft.com/sharepoint/events"/>
  </ds:schemaRefs>
</ds:datastoreItem>
</file>

<file path=customXml/itemProps3.xml><?xml version="1.0" encoding="utf-8"?>
<ds:datastoreItem xmlns:ds="http://schemas.openxmlformats.org/officeDocument/2006/customXml" ds:itemID="{C367D469-05E3-41A9-A702-24AA92978CAA}">
  <ds:schemaRefs>
    <ds:schemaRef ds:uri="http://schemas.microsoft.com/sharepoint/v3/contenttype/forms"/>
  </ds:schemaRefs>
</ds:datastoreItem>
</file>

<file path=customXml/itemProps4.xml><?xml version="1.0" encoding="utf-8"?>
<ds:datastoreItem xmlns:ds="http://schemas.openxmlformats.org/officeDocument/2006/customXml" ds:itemID="{C2F6C29C-0347-483E-B29B-3E439BB0611C}">
  <ds:schemaRefs>
    <ds:schemaRef ds:uri="http://schemas.microsoft.com/office/2006/metadata/properties"/>
    <ds:schemaRef ds:uri="http://schemas.microsoft.com/office/infopath/2007/PartnerControls"/>
    <ds:schemaRef ds:uri="e4304c2d-37fc-4793-9ad8-a93827bed74b"/>
  </ds:schemaRefs>
</ds:datastoreItem>
</file>

<file path=customXml/itemProps5.xml><?xml version="1.0" encoding="utf-8"?>
<ds:datastoreItem xmlns:ds="http://schemas.openxmlformats.org/officeDocument/2006/customXml" ds:itemID="{844A8D3A-9576-44B2-BF8C-27A1C006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1457</Words>
  <Characters>9183</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Company</Company>
  <LinksUpToDate>false</LinksUpToDate>
  <CharactersWithSpaces>10619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wernst</dc:creator>
  <cp:lastModifiedBy>Prantl Laura</cp:lastModifiedBy>
  <cp:revision>44</cp:revision>
  <cp:lastPrinted>2015-07-07T12:08:00Z</cp:lastPrinted>
  <dcterms:created xsi:type="dcterms:W3CDTF">2014-07-03T13:53:00Z</dcterms:created>
  <dcterms:modified xsi:type="dcterms:W3CDTF">2015-08-24T07:22:00Z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0x01010071D62B57CD549043B89E37B01ABC499A</vt:lpwstr>
  </property>
  <property fmtid="{D5CDD505-2E9C-101B-9397-08002B2CF9AE}" pid="3" name="NXPowerLiteLastOptimized">
    <vt:lpwstr>656834</vt:lpwstr>
  </property>
  <property fmtid="{D5CDD505-2E9C-101B-9397-08002B2CF9AE}" pid="4" name="NXPowerLiteSettings">
    <vt:lpwstr>F7000400038000</vt:lpwstr>
  </property>
  <property fmtid="{D5CDD505-2E9C-101B-9397-08002B2CF9AE}" pid="5" name="NXPowerLiteVersion">
    <vt:lpwstr>D5.0.2</vt:lpwstr>
  </property>
  <property fmtid="{D5CDD505-2E9C-101B-9397-08002B2CF9AE}" pid="6" name="_dlc_DocIdItemGuid">
    <vt:lpwstr>cd1da5b7-e9b3-45e9-8d08-f7a9641b6a54</vt:lpwstr>
  </property>
</Properties>
</file>